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DB48" w14:textId="77777777" w:rsidR="000B0E66" w:rsidRDefault="00E20E6A" w:rsidP="000B0E66">
      <w:pPr>
        <w:spacing w:after="0" w:line="240" w:lineRule="auto"/>
        <w:jc w:val="center"/>
        <w:rPr>
          <w:rFonts w:ascii="Arial Narrow" w:hAnsi="Arial Narrow" w:cs="Arial"/>
          <w:b/>
          <w:bCs/>
          <w:color w:val="538135" w:themeColor="accent6" w:themeShade="BF"/>
          <w:sz w:val="24"/>
          <w:szCs w:val="24"/>
          <w:shd w:val="clear" w:color="auto" w:fill="FFFFFF"/>
        </w:rPr>
      </w:pPr>
      <w:r>
        <w:rPr>
          <w:noProof/>
        </w:rPr>
        <w:drawing>
          <wp:inline distT="0" distB="0" distL="0" distR="0" wp14:anchorId="52E58A50" wp14:editId="4AF8021E">
            <wp:extent cx="967528" cy="1143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115" t="19287" r="26411" b="22266"/>
                    <a:stretch/>
                  </pic:blipFill>
                  <pic:spPr bwMode="auto">
                    <a:xfrm>
                      <a:off x="0" y="0"/>
                      <a:ext cx="967528" cy="1143000"/>
                    </a:xfrm>
                    <a:prstGeom prst="rect">
                      <a:avLst/>
                    </a:prstGeom>
                    <a:noFill/>
                    <a:ln>
                      <a:noFill/>
                    </a:ln>
                    <a:extLst>
                      <a:ext uri="{53640926-AAD7-44D8-BBD7-CCE9431645EC}">
                        <a14:shadowObscured xmlns:a14="http://schemas.microsoft.com/office/drawing/2010/main"/>
                      </a:ext>
                    </a:extLst>
                  </pic:spPr>
                </pic:pic>
              </a:graphicData>
            </a:graphic>
          </wp:inline>
        </w:drawing>
      </w:r>
    </w:p>
    <w:p w14:paraId="6F742C66" w14:textId="5336BD12" w:rsidR="00BB712F" w:rsidRPr="009F1197" w:rsidRDefault="00000000">
      <w:pPr>
        <w:spacing w:before="120" w:after="120" w:line="280" w:lineRule="atLeast"/>
        <w:jc w:val="center"/>
        <w:rPr>
          <w:rFonts w:ascii="Arial Narrow" w:hAnsi="Arial Narrow" w:cs="Arial"/>
          <w:b/>
          <w:bCs/>
          <w:color w:val="538135" w:themeColor="accent6" w:themeShade="BF"/>
          <w:sz w:val="24"/>
          <w:szCs w:val="24"/>
          <w:shd w:val="clear" w:color="auto" w:fill="FFFFFF"/>
          <w:lang w:val="fr-FR"/>
        </w:rPr>
      </w:pPr>
      <w:r w:rsidRPr="009F1197">
        <w:rPr>
          <w:rFonts w:ascii="Arial Narrow" w:hAnsi="Arial Narrow" w:cs="Arial"/>
          <w:b/>
          <w:bCs/>
          <w:color w:val="538135" w:themeColor="accent6" w:themeShade="BF"/>
          <w:sz w:val="24"/>
          <w:szCs w:val="24"/>
          <w:shd w:val="clear" w:color="auto" w:fill="FFFFFF"/>
          <w:lang w:val="fr-FR"/>
        </w:rPr>
        <w:t xml:space="preserve">Appel à l'action de la Fédération </w:t>
      </w:r>
      <w:r w:rsidR="009F1197">
        <w:rPr>
          <w:rFonts w:ascii="Arial Narrow" w:hAnsi="Arial Narrow" w:cs="Arial"/>
          <w:b/>
          <w:bCs/>
          <w:color w:val="538135" w:themeColor="accent6" w:themeShade="BF"/>
          <w:sz w:val="24"/>
          <w:szCs w:val="24"/>
          <w:shd w:val="clear" w:color="auto" w:fill="FFFFFF"/>
          <w:lang w:val="fr-FR"/>
        </w:rPr>
        <w:t>P</w:t>
      </w:r>
      <w:r w:rsidRPr="009F1197">
        <w:rPr>
          <w:rFonts w:ascii="Arial Narrow" w:hAnsi="Arial Narrow" w:cs="Arial"/>
          <w:b/>
          <w:bCs/>
          <w:color w:val="538135" w:themeColor="accent6" w:themeShade="BF"/>
          <w:sz w:val="24"/>
          <w:szCs w:val="24"/>
          <w:shd w:val="clear" w:color="auto" w:fill="FFFFFF"/>
          <w:lang w:val="fr-FR"/>
        </w:rPr>
        <w:t xml:space="preserve">anafricaine des </w:t>
      </w:r>
      <w:r w:rsidR="009F1197">
        <w:rPr>
          <w:rFonts w:ascii="Arial Narrow" w:hAnsi="Arial Narrow" w:cs="Arial"/>
          <w:b/>
          <w:bCs/>
          <w:color w:val="538135" w:themeColor="accent6" w:themeShade="BF"/>
          <w:sz w:val="24"/>
          <w:szCs w:val="24"/>
          <w:shd w:val="clear" w:color="auto" w:fill="FFFFFF"/>
          <w:lang w:val="fr-FR"/>
        </w:rPr>
        <w:t>C</w:t>
      </w:r>
      <w:r w:rsidRPr="009F1197">
        <w:rPr>
          <w:rFonts w:ascii="Arial Narrow" w:hAnsi="Arial Narrow" w:cs="Arial"/>
          <w:b/>
          <w:bCs/>
          <w:color w:val="538135" w:themeColor="accent6" w:themeShade="BF"/>
          <w:sz w:val="24"/>
          <w:szCs w:val="24"/>
          <w:shd w:val="clear" w:color="auto" w:fill="FFFFFF"/>
          <w:lang w:val="fr-FR"/>
        </w:rPr>
        <w:t>omptables</w:t>
      </w:r>
    </w:p>
    <w:p w14:paraId="56D83DB0" w14:textId="77777777" w:rsidR="00BB712F" w:rsidRPr="009F1197" w:rsidRDefault="00000000">
      <w:pPr>
        <w:spacing w:before="120" w:after="120" w:line="280" w:lineRule="atLeast"/>
        <w:jc w:val="center"/>
        <w:rPr>
          <w:rFonts w:ascii="Arial Narrow" w:hAnsi="Arial Narrow" w:cs="Arial"/>
          <w:b/>
          <w:bCs/>
          <w:shd w:val="clear" w:color="auto" w:fill="FFFFFF"/>
          <w:lang w:val="fr-FR"/>
        </w:rPr>
      </w:pPr>
      <w:r w:rsidRPr="009F1197">
        <w:rPr>
          <w:rFonts w:ascii="Arial Narrow" w:hAnsi="Arial Narrow" w:cs="Arial"/>
          <w:b/>
          <w:bCs/>
          <w:color w:val="538135" w:themeColor="accent6" w:themeShade="BF"/>
          <w:shd w:val="clear" w:color="auto" w:fill="FFFFFF"/>
          <w:lang w:val="fr-FR"/>
        </w:rPr>
        <w:t xml:space="preserve">Décembre </w:t>
      </w:r>
      <w:r w:rsidR="007A7EB3" w:rsidRPr="009F1197">
        <w:rPr>
          <w:rFonts w:ascii="Arial Narrow" w:hAnsi="Arial Narrow" w:cs="Arial"/>
          <w:b/>
          <w:bCs/>
          <w:color w:val="538135" w:themeColor="accent6" w:themeShade="BF"/>
          <w:shd w:val="clear" w:color="auto" w:fill="FFFFFF"/>
          <w:lang w:val="fr-FR"/>
        </w:rPr>
        <w:t>2022</w:t>
      </w:r>
    </w:p>
    <w:p w14:paraId="40C373DC" w14:textId="510CFCA4" w:rsidR="00BB712F" w:rsidRPr="009F1197" w:rsidRDefault="009F1197">
      <w:pPr>
        <w:spacing w:before="120" w:after="120" w:line="280" w:lineRule="atLeast"/>
        <w:jc w:val="both"/>
        <w:rPr>
          <w:rFonts w:ascii="Arial Narrow" w:hAnsi="Arial Narrow" w:cs="Arial"/>
          <w:b/>
          <w:bCs/>
          <w:i/>
          <w:iCs/>
          <w:shd w:val="clear" w:color="auto" w:fill="FFFFFF"/>
          <w:lang w:val="fr-FR"/>
        </w:rPr>
      </w:pPr>
      <w:r w:rsidRPr="009F1197">
        <w:rPr>
          <w:rFonts w:ascii="Arial Narrow" w:hAnsi="Arial Narrow" w:cs="Arial"/>
          <w:b/>
          <w:bCs/>
          <w:i/>
          <w:iCs/>
          <w:color w:val="C45911" w:themeColor="accent2" w:themeShade="BF"/>
          <w:shd w:val="clear" w:color="auto" w:fill="FFFFFF"/>
          <w:lang w:val="fr-FR"/>
        </w:rPr>
        <w:t>La PAFA appelle les organisations</w:t>
      </w:r>
      <w:r>
        <w:rPr>
          <w:rFonts w:ascii="Arial Narrow" w:hAnsi="Arial Narrow" w:cs="Arial"/>
          <w:b/>
          <w:bCs/>
          <w:i/>
          <w:iCs/>
          <w:color w:val="C45911" w:themeColor="accent2" w:themeShade="BF"/>
          <w:shd w:val="clear" w:color="auto" w:fill="FFFFFF"/>
          <w:lang w:val="fr-FR"/>
        </w:rPr>
        <w:t xml:space="preserve"> de comptables</w:t>
      </w:r>
      <w:r w:rsidRPr="009F1197">
        <w:rPr>
          <w:rFonts w:ascii="Arial Narrow" w:hAnsi="Arial Narrow" w:cs="Arial"/>
          <w:b/>
          <w:bCs/>
          <w:i/>
          <w:iCs/>
          <w:color w:val="C45911" w:themeColor="accent2" w:themeShade="BF"/>
          <w:shd w:val="clear" w:color="auto" w:fill="FFFFFF"/>
          <w:lang w:val="fr-FR"/>
        </w:rPr>
        <w:t xml:space="preserve"> professionnelles</w:t>
      </w:r>
      <w:r>
        <w:rPr>
          <w:rFonts w:ascii="Arial Narrow" w:hAnsi="Arial Narrow" w:cs="Arial"/>
          <w:b/>
          <w:bCs/>
          <w:i/>
          <w:iCs/>
          <w:color w:val="C45911" w:themeColor="accent2" w:themeShade="BF"/>
          <w:shd w:val="clear" w:color="auto" w:fill="FFFFFF"/>
          <w:lang w:val="fr-FR"/>
        </w:rPr>
        <w:t xml:space="preserve"> </w:t>
      </w:r>
      <w:r w:rsidRPr="009F1197">
        <w:rPr>
          <w:rFonts w:ascii="Arial Narrow" w:hAnsi="Arial Narrow" w:cs="Arial"/>
          <w:b/>
          <w:bCs/>
          <w:i/>
          <w:iCs/>
          <w:color w:val="C45911" w:themeColor="accent2" w:themeShade="BF"/>
          <w:shd w:val="clear" w:color="auto" w:fill="FFFFFF"/>
          <w:lang w:val="fr-FR"/>
        </w:rPr>
        <w:t xml:space="preserve">en Afrique à adopter des stratégies </w:t>
      </w:r>
      <w:proofErr w:type="gramStart"/>
      <w:r w:rsidRPr="009F1197">
        <w:rPr>
          <w:rFonts w:ascii="Arial Narrow" w:hAnsi="Arial Narrow" w:cs="Arial"/>
          <w:b/>
          <w:bCs/>
          <w:i/>
          <w:iCs/>
          <w:color w:val="C45911" w:themeColor="accent2" w:themeShade="BF"/>
          <w:shd w:val="clear" w:color="auto" w:fill="FFFFFF"/>
          <w:lang w:val="fr-FR"/>
        </w:rPr>
        <w:t>qui</w:t>
      </w:r>
      <w:proofErr w:type="gramEnd"/>
      <w:r w:rsidRPr="009F1197">
        <w:rPr>
          <w:rFonts w:ascii="Arial Narrow" w:hAnsi="Arial Narrow" w:cs="Arial"/>
          <w:b/>
          <w:bCs/>
          <w:i/>
          <w:iCs/>
          <w:color w:val="C45911" w:themeColor="accent2" w:themeShade="BF"/>
          <w:shd w:val="clear" w:color="auto" w:fill="FFFFFF"/>
          <w:lang w:val="fr-FR"/>
        </w:rPr>
        <w:t xml:space="preserve"> soutiennent les comptables professionnels pour les personnes, la </w:t>
      </w:r>
      <w:r w:rsidR="007B27DC" w:rsidRPr="009F1197">
        <w:rPr>
          <w:rFonts w:ascii="Arial Narrow" w:hAnsi="Arial Narrow" w:cs="Arial"/>
          <w:b/>
          <w:bCs/>
          <w:i/>
          <w:iCs/>
          <w:color w:val="C45911" w:themeColor="accent2" w:themeShade="BF"/>
          <w:shd w:val="clear" w:color="auto" w:fill="FFFFFF"/>
          <w:lang w:val="fr-FR"/>
        </w:rPr>
        <w:t xml:space="preserve">planète </w:t>
      </w:r>
      <w:r w:rsidRPr="009F1197">
        <w:rPr>
          <w:rFonts w:ascii="Arial Narrow" w:hAnsi="Arial Narrow" w:cs="Arial"/>
          <w:b/>
          <w:bCs/>
          <w:i/>
          <w:iCs/>
          <w:color w:val="C45911" w:themeColor="accent2" w:themeShade="BF"/>
          <w:shd w:val="clear" w:color="auto" w:fill="FFFFFF"/>
          <w:lang w:val="fr-FR"/>
        </w:rPr>
        <w:t>et la prospérité.</w:t>
      </w:r>
    </w:p>
    <w:p w14:paraId="2540A07B" w14:textId="554F8C79"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Les professionnels de la comptabilité ont à la fois une responsabilité d'intérêt public et une opportunité de transformation pour conduire le changement. Néanmoins, comme l'a dit Kevin </w:t>
      </w:r>
      <w:proofErr w:type="spellStart"/>
      <w:r w:rsidRPr="009F1197">
        <w:rPr>
          <w:rFonts w:ascii="Arial Narrow" w:hAnsi="Arial Narrow" w:cs="Arial"/>
          <w:shd w:val="clear" w:color="auto" w:fill="FFFFFF"/>
          <w:lang w:val="fr-FR"/>
        </w:rPr>
        <w:t>Dancey</w:t>
      </w:r>
      <w:proofErr w:type="spellEnd"/>
      <w:r w:rsidRPr="009F1197">
        <w:rPr>
          <w:rFonts w:ascii="Arial Narrow" w:hAnsi="Arial Narrow" w:cs="Arial"/>
          <w:shd w:val="clear" w:color="auto" w:fill="FFFFFF"/>
          <w:lang w:val="fr-FR"/>
        </w:rPr>
        <w:t xml:space="preserve">, DG de </w:t>
      </w:r>
      <w:r w:rsidR="008B71EB">
        <w:rPr>
          <w:rFonts w:ascii="Arial Narrow" w:hAnsi="Arial Narrow" w:cs="Arial"/>
          <w:shd w:val="clear" w:color="auto" w:fill="FFFFFF"/>
          <w:lang w:val="fr-FR"/>
        </w:rPr>
        <w:t xml:space="preserve">la Fédération Internationale des Comptables </w:t>
      </w:r>
      <w:r w:rsidR="00A57120" w:rsidRPr="009F1197">
        <w:rPr>
          <w:rFonts w:ascii="Arial Narrow" w:hAnsi="Arial Narrow" w:cs="Arial"/>
          <w:shd w:val="clear" w:color="auto" w:fill="FFFFFF"/>
          <w:lang w:val="fr-FR"/>
        </w:rPr>
        <w:t>(</w:t>
      </w:r>
      <w:r w:rsidRPr="009F1197">
        <w:rPr>
          <w:rFonts w:ascii="Arial Narrow" w:hAnsi="Arial Narrow" w:cs="Arial"/>
          <w:shd w:val="clear" w:color="auto" w:fill="FFFFFF"/>
          <w:lang w:val="fr-FR"/>
        </w:rPr>
        <w:t>IFAC</w:t>
      </w:r>
      <w:r w:rsidR="00A57120" w:rsidRPr="009F1197">
        <w:rPr>
          <w:rFonts w:ascii="Arial Narrow" w:hAnsi="Arial Narrow" w:cs="Arial"/>
          <w:shd w:val="clear" w:color="auto" w:fill="FFFFFF"/>
          <w:lang w:val="fr-FR"/>
        </w:rPr>
        <w:t>)</w:t>
      </w:r>
      <w:r w:rsidRPr="009F1197">
        <w:rPr>
          <w:rFonts w:ascii="Arial Narrow" w:hAnsi="Arial Narrow" w:cs="Arial"/>
          <w:shd w:val="clear" w:color="auto" w:fill="FFFFFF"/>
          <w:lang w:val="fr-FR"/>
        </w:rPr>
        <w:t xml:space="preserve">, ... si nous ne nous montrons pas rapidement à la hauteur, si nous ne démontrons pas nos compétences et si nous ne saisissons pas cette occasion importante, quelqu'un d'autre le fera". </w:t>
      </w:r>
      <w:r w:rsidR="006A69D8" w:rsidRPr="00087C0B">
        <w:rPr>
          <w:rStyle w:val="FootnoteReference"/>
          <w:rFonts w:ascii="Arial Narrow" w:hAnsi="Arial Narrow" w:cs="Arial"/>
          <w:shd w:val="clear" w:color="auto" w:fill="FFFFFF"/>
        </w:rPr>
        <w:footnoteReference w:id="2"/>
      </w:r>
    </w:p>
    <w:p w14:paraId="3B595531" w14:textId="68A5029A"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Les membres et </w:t>
      </w:r>
      <w:r w:rsidR="007A7EB3" w:rsidRPr="009F1197">
        <w:rPr>
          <w:rFonts w:ascii="Arial Narrow" w:hAnsi="Arial Narrow" w:cs="Arial"/>
          <w:shd w:val="clear" w:color="auto" w:fill="FFFFFF"/>
          <w:lang w:val="fr-FR"/>
        </w:rPr>
        <w:t xml:space="preserve">associés </w:t>
      </w:r>
      <w:r w:rsidR="008B71EB">
        <w:rPr>
          <w:rFonts w:ascii="Arial Narrow" w:hAnsi="Arial Narrow" w:cs="Arial"/>
          <w:shd w:val="clear" w:color="auto" w:fill="FFFFFF"/>
          <w:lang w:val="fr-FR"/>
        </w:rPr>
        <w:t>de la PAFA</w:t>
      </w:r>
      <w:r w:rsidRPr="009F1197">
        <w:rPr>
          <w:rFonts w:ascii="Arial Narrow" w:hAnsi="Arial Narrow" w:cs="Arial"/>
          <w:shd w:val="clear" w:color="auto" w:fill="FFFFFF"/>
          <w:lang w:val="fr-FR"/>
        </w:rPr>
        <w:t xml:space="preserve"> représentent plus de 123 000 comptables professionnels sur le continent. </w:t>
      </w:r>
      <w:r w:rsidR="00B11178" w:rsidRPr="009F1197">
        <w:rPr>
          <w:rFonts w:ascii="Arial Narrow" w:hAnsi="Arial Narrow" w:cs="Arial"/>
          <w:shd w:val="clear" w:color="auto" w:fill="FFFFFF"/>
          <w:lang w:val="fr-FR"/>
        </w:rPr>
        <w:t xml:space="preserve">S'appuyant sur des études menées par la PAFA et ses principaux collaborateurs, sur </w:t>
      </w:r>
      <w:r w:rsidR="007220C2" w:rsidRPr="009F1197">
        <w:rPr>
          <w:rFonts w:ascii="Arial Narrow" w:hAnsi="Arial Narrow" w:cs="Arial"/>
          <w:shd w:val="clear" w:color="auto" w:fill="FFFFFF"/>
          <w:lang w:val="fr-FR"/>
        </w:rPr>
        <w:t>les résultats du</w:t>
      </w:r>
      <w:r w:rsidR="008B71EB">
        <w:rPr>
          <w:rFonts w:ascii="Arial Narrow" w:hAnsi="Arial Narrow" w:cs="Arial"/>
          <w:shd w:val="clear" w:color="auto" w:fill="FFFFFF"/>
          <w:lang w:val="fr-FR"/>
        </w:rPr>
        <w:t xml:space="preserve"> Forum</w:t>
      </w:r>
      <w:r w:rsidR="007220C2" w:rsidRPr="009F1197">
        <w:rPr>
          <w:rFonts w:ascii="Arial Narrow" w:hAnsi="Arial Narrow" w:cs="Arial"/>
          <w:shd w:val="clear" w:color="auto" w:fill="FFFFFF"/>
          <w:lang w:val="fr-FR"/>
        </w:rPr>
        <w:t xml:space="preserve"> 2022 </w:t>
      </w:r>
      <w:r w:rsidR="008B71EB">
        <w:rPr>
          <w:rFonts w:ascii="Arial Narrow" w:hAnsi="Arial Narrow" w:cs="Arial"/>
          <w:shd w:val="clear" w:color="auto" w:fill="FFFFFF"/>
          <w:lang w:val="fr-FR"/>
        </w:rPr>
        <w:t xml:space="preserve">des Dirigeants des Ordres (OCP) membres de la </w:t>
      </w:r>
      <w:r w:rsidR="007220C2" w:rsidRPr="009F1197">
        <w:rPr>
          <w:rFonts w:ascii="Arial Narrow" w:hAnsi="Arial Narrow" w:cs="Arial"/>
          <w:shd w:val="clear" w:color="auto" w:fill="FFFFFF"/>
          <w:lang w:val="fr-FR"/>
        </w:rPr>
        <w:t xml:space="preserve">PAFA, et </w:t>
      </w:r>
      <w:r w:rsidR="004260DB" w:rsidRPr="009F1197">
        <w:rPr>
          <w:rFonts w:ascii="Arial Narrow" w:hAnsi="Arial Narrow" w:cs="Arial"/>
          <w:shd w:val="clear" w:color="auto" w:fill="FFFFFF"/>
          <w:lang w:val="fr-FR"/>
        </w:rPr>
        <w:t xml:space="preserve">sur des </w:t>
      </w:r>
      <w:r w:rsidR="008C50BC" w:rsidRPr="009F1197">
        <w:rPr>
          <w:rFonts w:ascii="Arial Narrow" w:hAnsi="Arial Narrow" w:cs="Arial"/>
          <w:shd w:val="clear" w:color="auto" w:fill="FFFFFF"/>
          <w:lang w:val="fr-FR"/>
        </w:rPr>
        <w:t>publications de</w:t>
      </w:r>
      <w:r w:rsidR="00E425DC">
        <w:rPr>
          <w:rFonts w:ascii="Arial Narrow" w:hAnsi="Arial Narrow" w:cs="Arial"/>
          <w:shd w:val="clear" w:color="auto" w:fill="FFFFFF"/>
          <w:lang w:val="fr-FR"/>
        </w:rPr>
        <w:t xml:space="preserve"> l’Initiative de Professionnalisation</w:t>
      </w:r>
      <w:r w:rsidR="008C50BC" w:rsidRPr="009F1197">
        <w:rPr>
          <w:rFonts w:ascii="Arial Narrow" w:hAnsi="Arial Narrow" w:cs="Arial"/>
          <w:shd w:val="clear" w:color="auto" w:fill="FFFFFF"/>
          <w:lang w:val="fr-FR"/>
        </w:rPr>
        <w:t xml:space="preserve"> Africa</w:t>
      </w:r>
      <w:r w:rsidR="00E425DC">
        <w:rPr>
          <w:rFonts w:ascii="Arial Narrow" w:hAnsi="Arial Narrow" w:cs="Arial"/>
          <w:shd w:val="clear" w:color="auto" w:fill="FFFFFF"/>
          <w:lang w:val="fr-FR"/>
        </w:rPr>
        <w:t xml:space="preserve">ine </w:t>
      </w:r>
      <w:r w:rsidR="001F2973" w:rsidRPr="009F1197">
        <w:rPr>
          <w:rFonts w:ascii="Arial Narrow" w:hAnsi="Arial Narrow" w:cs="Arial"/>
          <w:shd w:val="clear" w:color="auto" w:fill="FFFFFF"/>
          <w:lang w:val="fr-FR"/>
        </w:rPr>
        <w:t>(API) et de l'IFAC</w:t>
      </w:r>
      <w:r w:rsidR="007220C2" w:rsidRPr="009F1197">
        <w:rPr>
          <w:rFonts w:ascii="Arial Narrow" w:hAnsi="Arial Narrow" w:cs="Arial"/>
          <w:shd w:val="clear" w:color="auto" w:fill="FFFFFF"/>
          <w:lang w:val="fr-FR"/>
        </w:rPr>
        <w:t xml:space="preserve">, cet </w:t>
      </w:r>
      <w:r w:rsidR="00B11178" w:rsidRPr="009F1197">
        <w:rPr>
          <w:rFonts w:ascii="Arial Narrow" w:hAnsi="Arial Narrow" w:cs="Arial"/>
          <w:shd w:val="clear" w:color="auto" w:fill="FFFFFF"/>
          <w:lang w:val="fr-FR"/>
        </w:rPr>
        <w:t xml:space="preserve">appel met en évidence </w:t>
      </w:r>
      <w:r w:rsidR="007A4920" w:rsidRPr="009F1197">
        <w:rPr>
          <w:rFonts w:ascii="Arial Narrow" w:hAnsi="Arial Narrow" w:cs="Arial"/>
          <w:shd w:val="clear" w:color="auto" w:fill="FFFFFF"/>
          <w:lang w:val="fr-FR"/>
        </w:rPr>
        <w:t xml:space="preserve">cinq </w:t>
      </w:r>
      <w:r w:rsidR="000F6B78" w:rsidRPr="009F1197">
        <w:rPr>
          <w:rFonts w:ascii="Arial Narrow" w:hAnsi="Arial Narrow" w:cs="Arial"/>
          <w:shd w:val="clear" w:color="auto" w:fill="FFFFFF"/>
          <w:lang w:val="fr-FR"/>
        </w:rPr>
        <w:t xml:space="preserve">domaines d'intérêt que les </w:t>
      </w:r>
      <w:r w:rsidR="00B11178" w:rsidRPr="009F1197">
        <w:rPr>
          <w:rFonts w:ascii="Arial Narrow" w:hAnsi="Arial Narrow" w:cs="Arial"/>
          <w:shd w:val="clear" w:color="auto" w:fill="FFFFFF"/>
          <w:lang w:val="fr-FR"/>
        </w:rPr>
        <w:t xml:space="preserve">organisations comptables professionnelles </w:t>
      </w:r>
      <w:r w:rsidR="00F54A1B" w:rsidRPr="009F1197">
        <w:rPr>
          <w:rFonts w:ascii="Arial Narrow" w:hAnsi="Arial Narrow" w:cs="Arial"/>
          <w:shd w:val="clear" w:color="auto" w:fill="FFFFFF"/>
          <w:lang w:val="fr-FR"/>
        </w:rPr>
        <w:t xml:space="preserve">devraient </w:t>
      </w:r>
      <w:r w:rsidR="005F7BE2" w:rsidRPr="009F1197">
        <w:rPr>
          <w:rFonts w:ascii="Arial Narrow" w:hAnsi="Arial Narrow" w:cs="Arial"/>
          <w:shd w:val="clear" w:color="auto" w:fill="FFFFFF"/>
          <w:lang w:val="fr-FR"/>
        </w:rPr>
        <w:t xml:space="preserve">prendre en compte dans l'élaboration de </w:t>
      </w:r>
      <w:r w:rsidR="00B11178" w:rsidRPr="009F1197">
        <w:rPr>
          <w:rFonts w:ascii="Arial Narrow" w:hAnsi="Arial Narrow" w:cs="Arial"/>
          <w:shd w:val="clear" w:color="auto" w:fill="FFFFFF"/>
          <w:lang w:val="fr-FR"/>
        </w:rPr>
        <w:t xml:space="preserve">leurs stratégies pour 2023 et au-delà afin de </w:t>
      </w:r>
      <w:r w:rsidR="007A7EB3" w:rsidRPr="009F1197">
        <w:rPr>
          <w:rFonts w:ascii="Arial Narrow" w:hAnsi="Arial Narrow" w:cs="Arial"/>
          <w:shd w:val="clear" w:color="auto" w:fill="FFFFFF"/>
          <w:lang w:val="fr-FR"/>
        </w:rPr>
        <w:t xml:space="preserve">soutenir le </w:t>
      </w:r>
      <w:r w:rsidR="00B11178" w:rsidRPr="009F1197">
        <w:rPr>
          <w:rFonts w:ascii="Arial Narrow" w:hAnsi="Arial Narrow" w:cs="Arial"/>
          <w:shd w:val="clear" w:color="auto" w:fill="FFFFFF"/>
          <w:lang w:val="fr-FR"/>
        </w:rPr>
        <w:t xml:space="preserve">développement de </w:t>
      </w:r>
      <w:r w:rsidR="007A7EB3" w:rsidRPr="009F1197">
        <w:rPr>
          <w:rFonts w:ascii="Arial Narrow" w:hAnsi="Arial Narrow" w:cs="Arial"/>
          <w:shd w:val="clear" w:color="auto" w:fill="FFFFFF"/>
          <w:lang w:val="fr-FR"/>
        </w:rPr>
        <w:t>comptables professionnels</w:t>
      </w:r>
      <w:r w:rsidRPr="009F1197">
        <w:rPr>
          <w:rFonts w:ascii="Arial Narrow" w:hAnsi="Arial Narrow" w:cs="Arial"/>
          <w:shd w:val="clear" w:color="auto" w:fill="FFFFFF"/>
          <w:lang w:val="fr-FR"/>
        </w:rPr>
        <w:t xml:space="preserve"> aptes à l'avenir </w:t>
      </w:r>
      <w:r w:rsidR="00B11178" w:rsidRPr="009F1197">
        <w:rPr>
          <w:rFonts w:ascii="Arial Narrow" w:hAnsi="Arial Narrow" w:cs="Arial"/>
          <w:shd w:val="clear" w:color="auto" w:fill="FFFFFF"/>
          <w:lang w:val="fr-FR"/>
        </w:rPr>
        <w:t xml:space="preserve">pour l'Afrique </w:t>
      </w:r>
      <w:r w:rsidR="00D60E9E" w:rsidRPr="009F1197">
        <w:rPr>
          <w:rFonts w:ascii="Arial Narrow" w:hAnsi="Arial Narrow" w:cs="Arial"/>
          <w:shd w:val="clear" w:color="auto" w:fill="FFFFFF"/>
          <w:lang w:val="fr-FR"/>
        </w:rPr>
        <w:t>:</w:t>
      </w:r>
    </w:p>
    <w:p w14:paraId="6D260FB7" w14:textId="77777777" w:rsidR="00BB712F" w:rsidRPr="009F1197" w:rsidRDefault="00D60E9E">
      <w:pPr>
        <w:pStyle w:val="ListParagraph"/>
        <w:numPr>
          <w:ilvl w:val="0"/>
          <w:numId w:val="14"/>
        </w:numPr>
        <w:spacing w:before="120" w:after="120" w:line="280" w:lineRule="atLeast"/>
        <w:jc w:val="both"/>
        <w:rPr>
          <w:rFonts w:ascii="Arial Narrow" w:hAnsi="Arial Narrow" w:cs="Arial"/>
          <w:sz w:val="22"/>
          <w:shd w:val="clear" w:color="auto" w:fill="FFFFFF"/>
          <w:lang w:val="fr-FR"/>
        </w:rPr>
      </w:pPr>
      <w:r w:rsidRPr="009F1197">
        <w:rPr>
          <w:rFonts w:ascii="Arial Narrow" w:hAnsi="Arial Narrow" w:cs="Arial"/>
          <w:sz w:val="22"/>
          <w:shd w:val="clear" w:color="auto" w:fill="FFFFFF"/>
          <w:lang w:val="fr-FR"/>
        </w:rPr>
        <w:t>Rapport et assurance en matière de développement durable</w:t>
      </w:r>
    </w:p>
    <w:p w14:paraId="6835D44B" w14:textId="77777777" w:rsidR="00BB712F" w:rsidRPr="009F1197" w:rsidRDefault="00D60E9E">
      <w:pPr>
        <w:pStyle w:val="ListParagraph"/>
        <w:numPr>
          <w:ilvl w:val="0"/>
          <w:numId w:val="14"/>
        </w:numPr>
        <w:spacing w:before="120" w:after="120" w:line="280" w:lineRule="atLeast"/>
        <w:jc w:val="both"/>
        <w:rPr>
          <w:rFonts w:ascii="Arial Narrow" w:hAnsi="Arial Narrow" w:cs="Arial"/>
          <w:sz w:val="22"/>
          <w:shd w:val="clear" w:color="auto" w:fill="FFFFFF"/>
          <w:lang w:val="fr-FR"/>
        </w:rPr>
      </w:pPr>
      <w:r w:rsidRPr="009F1197">
        <w:rPr>
          <w:rFonts w:ascii="Arial Narrow" w:hAnsi="Arial Narrow" w:cs="Arial"/>
          <w:sz w:val="22"/>
          <w:shd w:val="clear" w:color="auto" w:fill="FFFFFF"/>
          <w:lang w:val="fr-FR"/>
        </w:rPr>
        <w:t>Gouvernance, transparence et responsabilité dans le secteur public</w:t>
      </w:r>
    </w:p>
    <w:p w14:paraId="741E21FA" w14:textId="77777777" w:rsidR="00BB712F" w:rsidRDefault="00000000">
      <w:pPr>
        <w:pStyle w:val="ListParagraph"/>
        <w:numPr>
          <w:ilvl w:val="0"/>
          <w:numId w:val="14"/>
        </w:numPr>
        <w:spacing w:before="120" w:after="120" w:line="280" w:lineRule="atLeast"/>
        <w:jc w:val="both"/>
        <w:rPr>
          <w:rFonts w:ascii="Arial Narrow" w:hAnsi="Arial Narrow" w:cs="Arial"/>
          <w:sz w:val="22"/>
          <w:shd w:val="clear" w:color="auto" w:fill="FFFFFF"/>
        </w:rPr>
      </w:pPr>
      <w:r w:rsidRPr="00087C0B">
        <w:rPr>
          <w:rFonts w:ascii="Arial Narrow" w:hAnsi="Arial Narrow" w:cs="Arial"/>
          <w:sz w:val="22"/>
          <w:shd w:val="clear" w:color="auto" w:fill="FFFFFF"/>
        </w:rPr>
        <w:t xml:space="preserve">La </w:t>
      </w:r>
      <w:proofErr w:type="spellStart"/>
      <w:r w:rsidR="00F54A1B" w:rsidRPr="00087C0B">
        <w:rPr>
          <w:rFonts w:ascii="Arial Narrow" w:hAnsi="Arial Narrow" w:cs="Arial"/>
          <w:sz w:val="22"/>
          <w:shd w:val="clear" w:color="auto" w:fill="FFFFFF"/>
        </w:rPr>
        <w:t>qualité</w:t>
      </w:r>
      <w:proofErr w:type="spellEnd"/>
      <w:r w:rsidR="00F54A1B" w:rsidRPr="00087C0B">
        <w:rPr>
          <w:rFonts w:ascii="Arial Narrow" w:hAnsi="Arial Narrow" w:cs="Arial"/>
          <w:sz w:val="22"/>
          <w:shd w:val="clear" w:color="auto" w:fill="FFFFFF"/>
        </w:rPr>
        <w:t xml:space="preserve"> des </w:t>
      </w:r>
      <w:r w:rsidR="00C13BFD" w:rsidRPr="00087C0B">
        <w:rPr>
          <w:rFonts w:ascii="Arial Narrow" w:hAnsi="Arial Narrow" w:cs="Arial"/>
          <w:sz w:val="22"/>
          <w:shd w:val="clear" w:color="auto" w:fill="FFFFFF"/>
        </w:rPr>
        <w:t xml:space="preserve">services </w:t>
      </w:r>
      <w:proofErr w:type="spellStart"/>
      <w:r w:rsidR="00C13BFD" w:rsidRPr="00087C0B">
        <w:rPr>
          <w:rFonts w:ascii="Arial Narrow" w:hAnsi="Arial Narrow" w:cs="Arial"/>
          <w:sz w:val="22"/>
          <w:shd w:val="clear" w:color="auto" w:fill="FFFFFF"/>
        </w:rPr>
        <w:t>comptables</w:t>
      </w:r>
      <w:proofErr w:type="spellEnd"/>
    </w:p>
    <w:p w14:paraId="430A60C4" w14:textId="77777777" w:rsidR="00BB712F" w:rsidRPr="009F1197" w:rsidRDefault="00000000">
      <w:pPr>
        <w:pStyle w:val="ListParagraph"/>
        <w:numPr>
          <w:ilvl w:val="0"/>
          <w:numId w:val="14"/>
        </w:numPr>
        <w:spacing w:before="120" w:after="120" w:line="280" w:lineRule="atLeast"/>
        <w:jc w:val="both"/>
        <w:rPr>
          <w:rFonts w:ascii="Arial Narrow" w:hAnsi="Arial Narrow" w:cs="Arial"/>
          <w:sz w:val="22"/>
          <w:shd w:val="clear" w:color="auto" w:fill="FFFFFF"/>
          <w:lang w:val="fr-FR"/>
        </w:rPr>
      </w:pPr>
      <w:r w:rsidRPr="009F1197">
        <w:rPr>
          <w:rFonts w:ascii="Arial Narrow" w:hAnsi="Arial Narrow" w:cs="Arial"/>
          <w:sz w:val="22"/>
          <w:shd w:val="clear" w:color="auto" w:fill="FFFFFF"/>
          <w:lang w:val="fr-FR"/>
        </w:rPr>
        <w:t>L'</w:t>
      </w:r>
      <w:r w:rsidR="00707906" w:rsidRPr="009F1197">
        <w:rPr>
          <w:rFonts w:ascii="Arial Narrow" w:hAnsi="Arial Narrow" w:cs="Arial"/>
          <w:sz w:val="22"/>
          <w:shd w:val="clear" w:color="auto" w:fill="FFFFFF"/>
          <w:lang w:val="fr-FR"/>
        </w:rPr>
        <w:t>accord sur la zone de libre-échange continentale africaine (</w:t>
      </w:r>
      <w:r w:rsidR="00D60E9E" w:rsidRPr="009F1197">
        <w:rPr>
          <w:rFonts w:ascii="Arial Narrow" w:hAnsi="Arial Narrow" w:cs="Arial"/>
          <w:sz w:val="22"/>
          <w:shd w:val="clear" w:color="auto" w:fill="FFFFFF"/>
          <w:lang w:val="fr-FR"/>
        </w:rPr>
        <w:t>ZLECA</w:t>
      </w:r>
      <w:r w:rsidR="00707906" w:rsidRPr="009F1197">
        <w:rPr>
          <w:rFonts w:ascii="Arial Narrow" w:hAnsi="Arial Narrow" w:cs="Arial"/>
          <w:sz w:val="22"/>
          <w:shd w:val="clear" w:color="auto" w:fill="FFFFFF"/>
          <w:lang w:val="fr-FR"/>
        </w:rPr>
        <w:t>)</w:t>
      </w:r>
    </w:p>
    <w:p w14:paraId="002F1D3E" w14:textId="77777777" w:rsidR="00BB712F" w:rsidRPr="009F1197" w:rsidRDefault="00000000">
      <w:pPr>
        <w:pStyle w:val="ListParagraph"/>
        <w:numPr>
          <w:ilvl w:val="0"/>
          <w:numId w:val="14"/>
        </w:numPr>
        <w:spacing w:before="120" w:after="120" w:line="280" w:lineRule="atLeast"/>
        <w:jc w:val="both"/>
        <w:rPr>
          <w:rFonts w:ascii="Arial Narrow" w:hAnsi="Arial Narrow" w:cs="Arial"/>
          <w:sz w:val="22"/>
          <w:shd w:val="clear" w:color="auto" w:fill="FFFFFF"/>
          <w:lang w:val="fr-FR"/>
        </w:rPr>
      </w:pPr>
      <w:r w:rsidRPr="009F1197">
        <w:rPr>
          <w:rFonts w:ascii="Arial Narrow" w:hAnsi="Arial Narrow" w:cs="Arial"/>
          <w:sz w:val="22"/>
          <w:shd w:val="clear" w:color="auto" w:fill="FFFFFF"/>
          <w:lang w:val="fr-FR"/>
        </w:rPr>
        <w:t xml:space="preserve">Lutte contre la </w:t>
      </w:r>
      <w:r w:rsidR="00D60E9E" w:rsidRPr="009F1197">
        <w:rPr>
          <w:rFonts w:ascii="Arial Narrow" w:hAnsi="Arial Narrow" w:cs="Arial"/>
          <w:sz w:val="22"/>
          <w:shd w:val="clear" w:color="auto" w:fill="FFFFFF"/>
          <w:lang w:val="fr-FR"/>
        </w:rPr>
        <w:t xml:space="preserve">corruption </w:t>
      </w:r>
      <w:r w:rsidR="002115FA" w:rsidRPr="009F1197">
        <w:rPr>
          <w:rFonts w:ascii="Arial Narrow" w:hAnsi="Arial Narrow" w:cs="Arial"/>
          <w:sz w:val="22"/>
          <w:shd w:val="clear" w:color="auto" w:fill="FFFFFF"/>
          <w:lang w:val="fr-FR"/>
        </w:rPr>
        <w:t>et la criminalité économique</w:t>
      </w:r>
    </w:p>
    <w:p w14:paraId="2A81856D" w14:textId="77777777" w:rsidR="00BB712F" w:rsidRDefault="00000000">
      <w:pPr>
        <w:spacing w:before="240" w:after="120" w:line="280" w:lineRule="atLeast"/>
        <w:jc w:val="both"/>
        <w:rPr>
          <w:rFonts w:ascii="Arial Narrow" w:hAnsi="Arial Narrow" w:cs="Arial"/>
          <w:b/>
          <w:bCs/>
          <w:shd w:val="clear" w:color="auto" w:fill="FFFFFF"/>
        </w:rPr>
      </w:pPr>
      <w:r w:rsidRPr="00087C0B">
        <w:rPr>
          <w:rFonts w:ascii="Arial Narrow" w:hAnsi="Arial Narrow" w:cs="Arial"/>
          <w:b/>
          <w:bCs/>
          <w:color w:val="538135" w:themeColor="accent6" w:themeShade="BF"/>
          <w:shd w:val="clear" w:color="auto" w:fill="FFFFFF"/>
        </w:rPr>
        <w:t xml:space="preserve">Les </w:t>
      </w:r>
      <w:r w:rsidR="00291F37" w:rsidRPr="00087C0B">
        <w:rPr>
          <w:rFonts w:ascii="Arial Narrow" w:hAnsi="Arial Narrow" w:cs="Arial"/>
          <w:b/>
          <w:bCs/>
          <w:color w:val="538135" w:themeColor="accent6" w:themeShade="BF"/>
          <w:shd w:val="clear" w:color="auto" w:fill="FFFFFF"/>
        </w:rPr>
        <w:t xml:space="preserve">cinq </w:t>
      </w:r>
      <w:proofErr w:type="spellStart"/>
      <w:r w:rsidR="002115FA" w:rsidRPr="00087C0B">
        <w:rPr>
          <w:rFonts w:ascii="Arial Narrow" w:hAnsi="Arial Narrow" w:cs="Arial"/>
          <w:b/>
          <w:bCs/>
          <w:color w:val="538135" w:themeColor="accent6" w:themeShade="BF"/>
          <w:shd w:val="clear" w:color="auto" w:fill="FFFFFF"/>
        </w:rPr>
        <w:t>domaines</w:t>
      </w:r>
      <w:proofErr w:type="spellEnd"/>
      <w:r w:rsidR="002115FA" w:rsidRPr="00087C0B">
        <w:rPr>
          <w:rFonts w:ascii="Arial Narrow" w:hAnsi="Arial Narrow" w:cs="Arial"/>
          <w:b/>
          <w:bCs/>
          <w:color w:val="538135" w:themeColor="accent6" w:themeShade="BF"/>
          <w:shd w:val="clear" w:color="auto" w:fill="FFFFFF"/>
        </w:rPr>
        <w:t xml:space="preserve"> </w:t>
      </w:r>
      <w:proofErr w:type="spellStart"/>
      <w:r w:rsidR="002115FA" w:rsidRPr="00087C0B">
        <w:rPr>
          <w:rFonts w:ascii="Arial Narrow" w:hAnsi="Arial Narrow" w:cs="Arial"/>
          <w:b/>
          <w:bCs/>
          <w:color w:val="538135" w:themeColor="accent6" w:themeShade="BF"/>
          <w:shd w:val="clear" w:color="auto" w:fill="FFFFFF"/>
        </w:rPr>
        <w:t>d'action</w:t>
      </w:r>
      <w:proofErr w:type="spellEnd"/>
      <w:r w:rsidR="002115FA" w:rsidRPr="00087C0B">
        <w:rPr>
          <w:rFonts w:ascii="Arial Narrow" w:hAnsi="Arial Narrow" w:cs="Arial"/>
          <w:b/>
          <w:bCs/>
          <w:color w:val="538135" w:themeColor="accent6" w:themeShade="BF"/>
          <w:shd w:val="clear" w:color="auto" w:fill="FFFFFF"/>
        </w:rPr>
        <w:t xml:space="preserve"> </w:t>
      </w:r>
      <w:proofErr w:type="spellStart"/>
      <w:r w:rsidR="002115FA" w:rsidRPr="00087C0B">
        <w:rPr>
          <w:rFonts w:ascii="Arial Narrow" w:hAnsi="Arial Narrow" w:cs="Arial"/>
          <w:b/>
          <w:bCs/>
          <w:color w:val="538135" w:themeColor="accent6" w:themeShade="BF"/>
          <w:shd w:val="clear" w:color="auto" w:fill="FFFFFF"/>
        </w:rPr>
        <w:t>stratégique</w:t>
      </w:r>
      <w:proofErr w:type="spellEnd"/>
    </w:p>
    <w:p w14:paraId="45E87F64" w14:textId="77777777" w:rsidR="00BB712F" w:rsidRPr="009F1197" w:rsidRDefault="00B11178">
      <w:pPr>
        <w:pStyle w:val="ListParagraph"/>
        <w:numPr>
          <w:ilvl w:val="0"/>
          <w:numId w:val="15"/>
        </w:numPr>
        <w:spacing w:before="120" w:after="120" w:line="280" w:lineRule="atLeast"/>
        <w:jc w:val="both"/>
        <w:rPr>
          <w:rFonts w:ascii="Arial Narrow" w:hAnsi="Arial Narrow" w:cs="Arial"/>
          <w:i/>
          <w:iCs/>
          <w:color w:val="C45911" w:themeColor="accent2" w:themeShade="BF"/>
          <w:sz w:val="22"/>
          <w:shd w:val="clear" w:color="auto" w:fill="FFFFFF"/>
          <w:lang w:val="fr-FR"/>
        </w:rPr>
      </w:pPr>
      <w:r w:rsidRPr="009F1197">
        <w:rPr>
          <w:rFonts w:ascii="Arial Narrow" w:hAnsi="Arial Narrow" w:cs="Arial"/>
          <w:i/>
          <w:iCs/>
          <w:color w:val="C45911" w:themeColor="accent2" w:themeShade="BF"/>
          <w:sz w:val="22"/>
          <w:shd w:val="clear" w:color="auto" w:fill="FFFFFF"/>
          <w:lang w:val="fr-FR"/>
        </w:rPr>
        <w:t xml:space="preserve">L'établissement de rapports sur </w:t>
      </w:r>
      <w:r w:rsidR="007A7EB3" w:rsidRPr="009F1197">
        <w:rPr>
          <w:rFonts w:ascii="Arial Narrow" w:hAnsi="Arial Narrow" w:cs="Arial"/>
          <w:i/>
          <w:iCs/>
          <w:color w:val="C45911" w:themeColor="accent2" w:themeShade="BF"/>
          <w:sz w:val="22"/>
          <w:shd w:val="clear" w:color="auto" w:fill="FFFFFF"/>
          <w:lang w:val="fr-FR"/>
        </w:rPr>
        <w:t xml:space="preserve">le développement durable </w:t>
      </w:r>
      <w:r w:rsidRPr="009F1197">
        <w:rPr>
          <w:rFonts w:ascii="Arial Narrow" w:hAnsi="Arial Narrow" w:cs="Arial"/>
          <w:i/>
          <w:iCs/>
          <w:color w:val="C45911" w:themeColor="accent2" w:themeShade="BF"/>
          <w:sz w:val="22"/>
          <w:shd w:val="clear" w:color="auto" w:fill="FFFFFF"/>
          <w:lang w:val="fr-FR"/>
        </w:rPr>
        <w:t>et l'assurance de la qualité</w:t>
      </w:r>
    </w:p>
    <w:p w14:paraId="036BEA8F"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Une </w:t>
      </w:r>
      <w:r w:rsidR="00C266D7" w:rsidRPr="009F1197">
        <w:rPr>
          <w:rFonts w:ascii="Arial Narrow" w:hAnsi="Arial Narrow" w:cs="Arial"/>
          <w:shd w:val="clear" w:color="auto" w:fill="FFFFFF"/>
          <w:lang w:val="fr-FR"/>
        </w:rPr>
        <w:t xml:space="preserve">étude menée par la PAFA en collaboration avec l'ACCA et </w:t>
      </w:r>
      <w:r w:rsidR="007A7EB3" w:rsidRPr="009F1197">
        <w:rPr>
          <w:rFonts w:ascii="Arial Narrow" w:hAnsi="Arial Narrow" w:cs="Arial"/>
          <w:shd w:val="clear" w:color="auto" w:fill="FFFFFF"/>
          <w:lang w:val="fr-FR"/>
        </w:rPr>
        <w:t xml:space="preserve">PwC </w:t>
      </w:r>
      <w:r w:rsidR="00C266D7" w:rsidRPr="009F1197">
        <w:rPr>
          <w:rFonts w:ascii="Arial Narrow" w:hAnsi="Arial Narrow" w:cs="Arial"/>
          <w:shd w:val="clear" w:color="auto" w:fill="FFFFFF"/>
          <w:lang w:val="fr-FR"/>
        </w:rPr>
        <w:t>sur l'état de la profession comptable en Afrique</w:t>
      </w:r>
      <w:r w:rsidR="00DA394A" w:rsidRPr="00087C0B">
        <w:rPr>
          <w:rStyle w:val="FootnoteReference"/>
          <w:rFonts w:ascii="Arial Narrow" w:hAnsi="Arial Narrow" w:cs="Arial"/>
          <w:shd w:val="clear" w:color="auto" w:fill="FFFFFF"/>
        </w:rPr>
        <w:footnoteReference w:id="3"/>
      </w:r>
      <w:r w:rsidR="00C266D7" w:rsidRPr="009F1197">
        <w:rPr>
          <w:rFonts w:ascii="Arial Narrow" w:hAnsi="Arial Narrow" w:cs="Arial"/>
          <w:shd w:val="clear" w:color="auto" w:fill="FFFFFF"/>
          <w:lang w:val="fr-FR"/>
        </w:rPr>
        <w:t xml:space="preserve"> a révélé que </w:t>
      </w:r>
      <w:r w:rsidR="007A7EB3" w:rsidRPr="009F1197">
        <w:rPr>
          <w:rFonts w:ascii="Arial Narrow" w:hAnsi="Arial Narrow" w:cs="Arial"/>
          <w:shd w:val="clear" w:color="auto" w:fill="FFFFFF"/>
          <w:lang w:val="fr-FR"/>
        </w:rPr>
        <w:t xml:space="preserve">les comptables professionnels </w:t>
      </w:r>
      <w:r w:rsidR="00C266D7" w:rsidRPr="009F1197">
        <w:rPr>
          <w:rFonts w:ascii="Arial Narrow" w:hAnsi="Arial Narrow" w:cs="Arial"/>
          <w:shd w:val="clear" w:color="auto" w:fill="FFFFFF"/>
          <w:lang w:val="fr-FR"/>
        </w:rPr>
        <w:t xml:space="preserve">à travers l'Afrique </w:t>
      </w:r>
      <w:r w:rsidR="00C02AE5" w:rsidRPr="009F1197">
        <w:rPr>
          <w:rFonts w:ascii="Arial Narrow" w:hAnsi="Arial Narrow" w:cs="Arial"/>
          <w:shd w:val="clear" w:color="auto" w:fill="FFFFFF"/>
          <w:lang w:val="fr-FR"/>
        </w:rPr>
        <w:t xml:space="preserve">étaient </w:t>
      </w:r>
      <w:r w:rsidR="00C266D7" w:rsidRPr="009F1197">
        <w:rPr>
          <w:rFonts w:ascii="Arial Narrow" w:hAnsi="Arial Narrow" w:cs="Arial"/>
          <w:shd w:val="clear" w:color="auto" w:fill="FFFFFF"/>
          <w:lang w:val="fr-FR"/>
        </w:rPr>
        <w:t xml:space="preserve">moins optimistes quant à </w:t>
      </w:r>
      <w:r w:rsidR="00C02AE5" w:rsidRPr="009F1197">
        <w:rPr>
          <w:rFonts w:ascii="Arial Narrow" w:hAnsi="Arial Narrow" w:cs="Arial"/>
          <w:shd w:val="clear" w:color="auto" w:fill="FFFFFF"/>
          <w:lang w:val="fr-FR"/>
        </w:rPr>
        <w:t xml:space="preserve">leur </w:t>
      </w:r>
      <w:r w:rsidR="00C266D7" w:rsidRPr="009F1197">
        <w:rPr>
          <w:rFonts w:ascii="Arial Narrow" w:hAnsi="Arial Narrow" w:cs="Arial"/>
          <w:shd w:val="clear" w:color="auto" w:fill="FFFFFF"/>
          <w:lang w:val="fr-FR"/>
        </w:rPr>
        <w:t xml:space="preserve">contribution aux rapports sur l'impact des activités commerciales sur l'environnement et la société. Un facteur clé de ce manque de confiance est </w:t>
      </w:r>
      <w:r w:rsidR="00B11178" w:rsidRPr="009F1197">
        <w:rPr>
          <w:rFonts w:ascii="Arial Narrow" w:hAnsi="Arial Narrow" w:cs="Arial"/>
          <w:shd w:val="clear" w:color="auto" w:fill="FFFFFF"/>
          <w:lang w:val="fr-FR"/>
        </w:rPr>
        <w:t xml:space="preserve">leur </w:t>
      </w:r>
      <w:r w:rsidR="00C266D7" w:rsidRPr="009F1197">
        <w:rPr>
          <w:rFonts w:ascii="Arial Narrow" w:hAnsi="Arial Narrow" w:cs="Arial"/>
          <w:shd w:val="clear" w:color="auto" w:fill="FFFFFF"/>
          <w:lang w:val="fr-FR"/>
        </w:rPr>
        <w:t xml:space="preserve">compréhension limitée de l'ESG </w:t>
      </w:r>
      <w:r w:rsidR="00037B9D" w:rsidRPr="009F1197">
        <w:rPr>
          <w:rFonts w:ascii="Arial Narrow" w:hAnsi="Arial Narrow" w:cs="Arial"/>
          <w:shd w:val="clear" w:color="auto" w:fill="FFFFFF"/>
          <w:lang w:val="fr-FR"/>
        </w:rPr>
        <w:t xml:space="preserve">(Environnement, Social, Gouvernance) </w:t>
      </w:r>
      <w:r w:rsidR="00B11178" w:rsidRPr="009F1197">
        <w:rPr>
          <w:rFonts w:ascii="Arial Narrow" w:hAnsi="Arial Narrow" w:cs="Arial"/>
          <w:shd w:val="clear" w:color="auto" w:fill="FFFFFF"/>
          <w:lang w:val="fr-FR"/>
        </w:rPr>
        <w:t xml:space="preserve">et de </w:t>
      </w:r>
      <w:r w:rsidR="00C266D7" w:rsidRPr="009F1197">
        <w:rPr>
          <w:rFonts w:ascii="Arial Narrow" w:hAnsi="Arial Narrow" w:cs="Arial"/>
          <w:shd w:val="clear" w:color="auto" w:fill="FFFFFF"/>
          <w:lang w:val="fr-FR"/>
        </w:rPr>
        <w:t>ce qu'on attend d'eux dans ce domaine.</w:t>
      </w:r>
      <w:r w:rsidR="00B11178" w:rsidRPr="009F1197">
        <w:rPr>
          <w:rFonts w:ascii="Arial Narrow" w:hAnsi="Arial Narrow" w:cs="Arial"/>
          <w:shd w:val="clear" w:color="auto" w:fill="FFFFFF"/>
          <w:lang w:val="fr-FR"/>
        </w:rPr>
        <w:t xml:space="preserve"> Les organisations professionnelles comptables peuvent remédier à cette situation en mettant en œuvre les recommandations formulées dans le présent appel.</w:t>
      </w:r>
    </w:p>
    <w:p w14:paraId="5E123183" w14:textId="77777777" w:rsidR="00087C0B" w:rsidRPr="009F1197" w:rsidRDefault="00087C0B">
      <w:pPr>
        <w:rPr>
          <w:rFonts w:ascii="Arial Narrow" w:hAnsi="Arial Narrow" w:cs="Arial"/>
          <w:i/>
          <w:iCs/>
          <w:color w:val="C45911" w:themeColor="accent2" w:themeShade="BF"/>
          <w:shd w:val="clear" w:color="auto" w:fill="FFFFFF"/>
          <w:lang w:val="fr-FR"/>
        </w:rPr>
      </w:pPr>
      <w:r w:rsidRPr="009F1197">
        <w:rPr>
          <w:rFonts w:ascii="Arial Narrow" w:hAnsi="Arial Narrow" w:cs="Arial"/>
          <w:i/>
          <w:iCs/>
          <w:color w:val="C45911" w:themeColor="accent2" w:themeShade="BF"/>
          <w:shd w:val="clear" w:color="auto" w:fill="FFFFFF"/>
          <w:lang w:val="fr-FR"/>
        </w:rPr>
        <w:br w:type="page"/>
      </w:r>
    </w:p>
    <w:p w14:paraId="7B0245F4" w14:textId="77777777" w:rsidR="00BB712F" w:rsidRPr="009F1197" w:rsidRDefault="00000000">
      <w:pPr>
        <w:pStyle w:val="ListParagraph"/>
        <w:numPr>
          <w:ilvl w:val="0"/>
          <w:numId w:val="15"/>
        </w:numPr>
        <w:spacing w:before="120" w:after="120" w:line="280" w:lineRule="atLeast"/>
        <w:jc w:val="both"/>
        <w:rPr>
          <w:rFonts w:ascii="Arial Narrow" w:hAnsi="Arial Narrow" w:cs="Arial"/>
          <w:i/>
          <w:iCs/>
          <w:color w:val="C45911" w:themeColor="accent2" w:themeShade="BF"/>
          <w:sz w:val="22"/>
          <w:shd w:val="clear" w:color="auto" w:fill="FFFFFF"/>
          <w:lang w:val="fr-FR"/>
        </w:rPr>
      </w:pPr>
      <w:r w:rsidRPr="009F1197">
        <w:rPr>
          <w:rFonts w:ascii="Arial Narrow" w:hAnsi="Arial Narrow" w:cs="Arial"/>
          <w:i/>
          <w:iCs/>
          <w:color w:val="C45911" w:themeColor="accent2" w:themeShade="BF"/>
          <w:sz w:val="22"/>
          <w:shd w:val="clear" w:color="auto" w:fill="FFFFFF"/>
          <w:lang w:val="fr-FR"/>
        </w:rPr>
        <w:lastRenderedPageBreak/>
        <w:t xml:space="preserve">Renforcer la </w:t>
      </w:r>
      <w:r w:rsidR="00B11178" w:rsidRPr="009F1197">
        <w:rPr>
          <w:rFonts w:ascii="Arial Narrow" w:hAnsi="Arial Narrow" w:cs="Arial"/>
          <w:i/>
          <w:iCs/>
          <w:color w:val="C45911" w:themeColor="accent2" w:themeShade="BF"/>
          <w:sz w:val="22"/>
          <w:shd w:val="clear" w:color="auto" w:fill="FFFFFF"/>
          <w:lang w:val="fr-FR"/>
        </w:rPr>
        <w:t xml:space="preserve">gouvernance, la </w:t>
      </w:r>
      <w:r w:rsidR="007B27DC" w:rsidRPr="009F1197">
        <w:rPr>
          <w:rFonts w:ascii="Arial Narrow" w:hAnsi="Arial Narrow" w:cs="Arial"/>
          <w:i/>
          <w:iCs/>
          <w:color w:val="C45911" w:themeColor="accent2" w:themeShade="BF"/>
          <w:sz w:val="22"/>
          <w:shd w:val="clear" w:color="auto" w:fill="FFFFFF"/>
          <w:lang w:val="fr-FR"/>
        </w:rPr>
        <w:t xml:space="preserve">transparence </w:t>
      </w:r>
      <w:r w:rsidR="00B11178" w:rsidRPr="009F1197">
        <w:rPr>
          <w:rFonts w:ascii="Arial Narrow" w:hAnsi="Arial Narrow" w:cs="Arial"/>
          <w:i/>
          <w:iCs/>
          <w:color w:val="C45911" w:themeColor="accent2" w:themeShade="BF"/>
          <w:sz w:val="22"/>
          <w:shd w:val="clear" w:color="auto" w:fill="FFFFFF"/>
          <w:lang w:val="fr-FR"/>
        </w:rPr>
        <w:t>et la responsabilité dans le secteur public</w:t>
      </w:r>
    </w:p>
    <w:p w14:paraId="214299E7"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Le rapport sur l'état de la profession</w:t>
      </w:r>
      <w:r w:rsidR="00D87E28" w:rsidRPr="00087C0B">
        <w:rPr>
          <w:rStyle w:val="FootnoteReference"/>
          <w:rFonts w:ascii="Arial Narrow" w:hAnsi="Arial Narrow" w:cs="Arial"/>
          <w:shd w:val="clear" w:color="auto" w:fill="FFFFFF"/>
        </w:rPr>
        <w:footnoteReference w:id="4"/>
      </w:r>
      <w:r w:rsidR="00163A68" w:rsidRPr="009F1197">
        <w:rPr>
          <w:rFonts w:ascii="Arial Narrow" w:hAnsi="Arial Narrow" w:cs="Arial"/>
          <w:shd w:val="clear" w:color="auto" w:fill="FFFFFF"/>
          <w:lang w:val="fr-FR"/>
        </w:rPr>
        <w:t xml:space="preserve"> souligne </w:t>
      </w:r>
      <w:r w:rsidRPr="009F1197">
        <w:rPr>
          <w:rFonts w:ascii="Arial Narrow" w:hAnsi="Arial Narrow" w:cs="Arial"/>
          <w:shd w:val="clear" w:color="auto" w:fill="FFFFFF"/>
          <w:lang w:val="fr-FR"/>
        </w:rPr>
        <w:t xml:space="preserve">également la </w:t>
      </w:r>
      <w:r w:rsidR="0001515B" w:rsidRPr="009F1197">
        <w:rPr>
          <w:rFonts w:ascii="Arial Narrow" w:hAnsi="Arial Narrow" w:cs="Arial"/>
          <w:shd w:val="clear" w:color="auto" w:fill="FFFFFF"/>
          <w:lang w:val="fr-FR"/>
        </w:rPr>
        <w:t xml:space="preserve">lenteur des progrès réalisés en matière de </w:t>
      </w:r>
      <w:r w:rsidR="00BC01DD" w:rsidRPr="009F1197">
        <w:rPr>
          <w:rFonts w:ascii="Arial Narrow" w:hAnsi="Arial Narrow" w:cs="Arial"/>
          <w:shd w:val="clear" w:color="auto" w:fill="FFFFFF"/>
          <w:lang w:val="fr-FR"/>
        </w:rPr>
        <w:t>professionnalisation du secteur public</w:t>
      </w:r>
      <w:r w:rsidR="0033218F" w:rsidRPr="009F1197">
        <w:rPr>
          <w:rFonts w:ascii="Arial Narrow" w:hAnsi="Arial Narrow" w:cs="Arial"/>
          <w:shd w:val="clear" w:color="auto" w:fill="FFFFFF"/>
          <w:lang w:val="fr-FR"/>
        </w:rPr>
        <w:t xml:space="preserve">, tandis que les parties prenantes </w:t>
      </w:r>
      <w:r w:rsidR="00FC367A" w:rsidRPr="009F1197">
        <w:rPr>
          <w:rFonts w:ascii="Arial Narrow" w:hAnsi="Arial Narrow" w:cs="Arial"/>
          <w:shd w:val="clear" w:color="auto" w:fill="FFFFFF"/>
          <w:lang w:val="fr-FR"/>
        </w:rPr>
        <w:t>qui ont participé à l'</w:t>
      </w:r>
      <w:r w:rsidR="00247C6B" w:rsidRPr="009F1197">
        <w:rPr>
          <w:rFonts w:ascii="Arial Narrow" w:hAnsi="Arial Narrow" w:cs="Arial"/>
          <w:shd w:val="clear" w:color="auto" w:fill="FFFFFF"/>
          <w:lang w:val="fr-FR"/>
        </w:rPr>
        <w:t xml:space="preserve">étude </w:t>
      </w:r>
      <w:r w:rsidR="0033218F" w:rsidRPr="009F1197">
        <w:rPr>
          <w:rFonts w:ascii="Arial Narrow" w:hAnsi="Arial Narrow" w:cs="Arial"/>
          <w:shd w:val="clear" w:color="auto" w:fill="FFFFFF"/>
          <w:lang w:val="fr-FR"/>
        </w:rPr>
        <w:t xml:space="preserve">ont appelé </w:t>
      </w:r>
      <w:r w:rsidR="00BC01DD" w:rsidRPr="009F1197">
        <w:rPr>
          <w:rFonts w:ascii="Arial Narrow" w:hAnsi="Arial Narrow" w:cs="Arial"/>
          <w:shd w:val="clear" w:color="auto" w:fill="FFFFFF"/>
          <w:lang w:val="fr-FR"/>
        </w:rPr>
        <w:t xml:space="preserve">la profession </w:t>
      </w:r>
      <w:r w:rsidR="006A69D8" w:rsidRPr="009F1197">
        <w:rPr>
          <w:rFonts w:ascii="Arial Narrow" w:hAnsi="Arial Narrow" w:cs="Arial"/>
          <w:shd w:val="clear" w:color="auto" w:fill="FFFFFF"/>
          <w:lang w:val="fr-FR"/>
        </w:rPr>
        <w:t xml:space="preserve">comptable </w:t>
      </w:r>
      <w:r w:rsidR="00BC01DD" w:rsidRPr="009F1197">
        <w:rPr>
          <w:rFonts w:ascii="Arial Narrow" w:hAnsi="Arial Narrow" w:cs="Arial"/>
          <w:shd w:val="clear" w:color="auto" w:fill="FFFFFF"/>
          <w:lang w:val="fr-FR"/>
        </w:rPr>
        <w:t xml:space="preserve">à jouer un </w:t>
      </w:r>
      <w:r w:rsidR="00094104" w:rsidRPr="009F1197">
        <w:rPr>
          <w:rFonts w:ascii="Arial Narrow" w:hAnsi="Arial Narrow" w:cs="Arial"/>
          <w:shd w:val="clear" w:color="auto" w:fill="FFFFFF"/>
          <w:lang w:val="fr-FR"/>
        </w:rPr>
        <w:t>rôle</w:t>
      </w:r>
      <w:r w:rsidR="00BC01DD" w:rsidRPr="009F1197">
        <w:rPr>
          <w:rFonts w:ascii="Arial Narrow" w:hAnsi="Arial Narrow" w:cs="Arial"/>
          <w:shd w:val="clear" w:color="auto" w:fill="FFFFFF"/>
          <w:lang w:val="fr-FR"/>
        </w:rPr>
        <w:t xml:space="preserve"> plus important dans l'influence des politiques publiques </w:t>
      </w:r>
      <w:r w:rsidR="006A69D8" w:rsidRPr="009F1197">
        <w:rPr>
          <w:rFonts w:ascii="Arial Narrow" w:hAnsi="Arial Narrow" w:cs="Arial"/>
          <w:shd w:val="clear" w:color="auto" w:fill="FFFFFF"/>
          <w:lang w:val="fr-FR"/>
        </w:rPr>
        <w:t xml:space="preserve">et à </w:t>
      </w:r>
      <w:r w:rsidR="00BC01DD" w:rsidRPr="009F1197">
        <w:rPr>
          <w:rFonts w:ascii="Arial Narrow" w:hAnsi="Arial Narrow" w:cs="Arial"/>
          <w:shd w:val="clear" w:color="auto" w:fill="FFFFFF"/>
          <w:lang w:val="fr-FR"/>
        </w:rPr>
        <w:t>servir de conseillers de confiance aux gouvernements sur les initiatives de développement socio-économique.</w:t>
      </w:r>
      <w:r w:rsidR="006A69D8" w:rsidRPr="009F1197">
        <w:rPr>
          <w:rFonts w:ascii="Arial Narrow" w:hAnsi="Arial Narrow" w:cs="Arial"/>
          <w:shd w:val="clear" w:color="auto" w:fill="FFFFFF"/>
          <w:lang w:val="fr-FR"/>
        </w:rPr>
        <w:t xml:space="preserve"> Les organisations comptables professionnelles doivent jouer un rôle clé dans le renforcement des capacités comptables du secteur public. L'</w:t>
      </w:r>
      <w:hyperlink r:id="rId12" w:history="1">
        <w:r w:rsidR="006A69D8" w:rsidRPr="009F1197">
          <w:rPr>
            <w:rStyle w:val="Hyperlink"/>
            <w:rFonts w:ascii="Arial Narrow" w:hAnsi="Arial Narrow" w:cs="Arial"/>
            <w:shd w:val="clear" w:color="auto" w:fill="FFFFFF"/>
            <w:lang w:val="fr-FR"/>
          </w:rPr>
          <w:t>initiative de professionnalisation africaine</w:t>
        </w:r>
      </w:hyperlink>
      <w:r w:rsidR="006A69D8" w:rsidRPr="009F1197">
        <w:rPr>
          <w:rFonts w:ascii="Arial Narrow" w:hAnsi="Arial Narrow" w:cs="Arial"/>
          <w:shd w:val="clear" w:color="auto" w:fill="FFFFFF"/>
          <w:lang w:val="fr-FR"/>
        </w:rPr>
        <w:t xml:space="preserve"> offre une solution durable, économique, efficiente et efficace aux organisations professionnelles de comptables.</w:t>
      </w:r>
    </w:p>
    <w:p w14:paraId="1316FAED" w14:textId="77777777" w:rsidR="00BB712F" w:rsidRPr="009F1197" w:rsidRDefault="00000000">
      <w:pPr>
        <w:pStyle w:val="ListParagraph"/>
        <w:numPr>
          <w:ilvl w:val="0"/>
          <w:numId w:val="15"/>
        </w:numPr>
        <w:spacing w:before="120" w:after="120" w:line="280" w:lineRule="atLeast"/>
        <w:jc w:val="both"/>
        <w:rPr>
          <w:rFonts w:ascii="Arial Narrow" w:hAnsi="Arial Narrow" w:cs="Arial"/>
          <w:i/>
          <w:iCs/>
          <w:color w:val="C45911" w:themeColor="accent2" w:themeShade="BF"/>
          <w:sz w:val="22"/>
          <w:shd w:val="clear" w:color="auto" w:fill="FFFFFF"/>
          <w:lang w:val="fr-FR"/>
        </w:rPr>
      </w:pPr>
      <w:r w:rsidRPr="009F1197">
        <w:rPr>
          <w:rFonts w:ascii="Arial Narrow" w:hAnsi="Arial Narrow" w:cs="Arial"/>
          <w:i/>
          <w:iCs/>
          <w:color w:val="C45911" w:themeColor="accent2" w:themeShade="BF"/>
          <w:sz w:val="22"/>
          <w:shd w:val="clear" w:color="auto" w:fill="FFFFFF"/>
          <w:lang w:val="fr-FR"/>
        </w:rPr>
        <w:t xml:space="preserve">Améliorer la qualité </w:t>
      </w:r>
      <w:r w:rsidR="004411BE" w:rsidRPr="009F1197">
        <w:rPr>
          <w:rFonts w:ascii="Arial Narrow" w:hAnsi="Arial Narrow" w:cs="Arial"/>
          <w:i/>
          <w:iCs/>
          <w:color w:val="C45911" w:themeColor="accent2" w:themeShade="BF"/>
          <w:sz w:val="22"/>
          <w:shd w:val="clear" w:color="auto" w:fill="FFFFFF"/>
          <w:lang w:val="fr-FR"/>
        </w:rPr>
        <w:t>des services comptables</w:t>
      </w:r>
    </w:p>
    <w:p w14:paraId="73A51EED"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Le Conseil des normes internationales d'audit et d'assurance (IAASB) a placé la barre plus haut en matière de gestion de la qualité. Trois nouvelles normes </w:t>
      </w:r>
      <w:r w:rsidR="00044924" w:rsidRPr="009F1197">
        <w:rPr>
          <w:rFonts w:ascii="Arial Narrow" w:hAnsi="Arial Narrow" w:cs="Arial"/>
          <w:shd w:val="clear" w:color="auto" w:fill="FFFFFF"/>
          <w:lang w:val="fr-FR"/>
        </w:rPr>
        <w:t xml:space="preserve">internationales </w:t>
      </w:r>
      <w:r w:rsidRPr="009F1197">
        <w:rPr>
          <w:rFonts w:ascii="Arial Narrow" w:hAnsi="Arial Narrow" w:cs="Arial"/>
          <w:shd w:val="clear" w:color="auto" w:fill="FFFFFF"/>
          <w:lang w:val="fr-FR"/>
        </w:rPr>
        <w:t>visent à renforcer et à moderniser le suivi de la qualité dans un écosystème comptable en évolution et de plus en plus complexe, qui comprend des attentes croissantes de la part des parties prenantes et un besoin de systèmes de suivi de la qualité qui soient proactifs et adaptables. Ces normes entrent en vigueur le 15 décembre 2022.</w:t>
      </w:r>
    </w:p>
    <w:p w14:paraId="20A05938"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Un système d'examen de la qualité au niveau national est essentiel pour garantir des </w:t>
      </w:r>
      <w:r w:rsidR="00EE2491" w:rsidRPr="009F1197">
        <w:rPr>
          <w:rFonts w:ascii="Arial Narrow" w:hAnsi="Arial Narrow" w:cs="Arial"/>
          <w:shd w:val="clear" w:color="auto" w:fill="FFFFFF"/>
          <w:lang w:val="fr-FR"/>
        </w:rPr>
        <w:t xml:space="preserve">services comptables de </w:t>
      </w:r>
      <w:r w:rsidRPr="009F1197">
        <w:rPr>
          <w:rFonts w:ascii="Arial Narrow" w:hAnsi="Arial Narrow" w:cs="Arial"/>
          <w:shd w:val="clear" w:color="auto" w:fill="FFFFFF"/>
          <w:lang w:val="fr-FR"/>
        </w:rPr>
        <w:t xml:space="preserve">qualité, indispensables pour renforcer la confiance des entreprises, la confiance dans le gouvernement, l'investissement direct étranger et l'utilisation efficace de l'aide au développement. Dans de nombreux pays d'Afrique, ces systèmes n'existent pas ou doivent être renforcés, et lorsqu'ils fonctionnent </w:t>
      </w:r>
      <w:r w:rsidR="00D703CC" w:rsidRPr="009F1197">
        <w:rPr>
          <w:rFonts w:ascii="Arial Narrow" w:hAnsi="Arial Narrow" w:cs="Arial"/>
          <w:shd w:val="clear" w:color="auto" w:fill="FFFFFF"/>
          <w:lang w:val="fr-FR"/>
        </w:rPr>
        <w:t xml:space="preserve">efficacement, </w:t>
      </w:r>
      <w:r w:rsidR="00D87C68" w:rsidRPr="009F1197">
        <w:rPr>
          <w:rFonts w:ascii="Arial Narrow" w:hAnsi="Arial Narrow" w:cs="Arial"/>
          <w:shd w:val="clear" w:color="auto" w:fill="FFFFFF"/>
          <w:lang w:val="fr-FR"/>
        </w:rPr>
        <w:t xml:space="preserve">ils doivent être </w:t>
      </w:r>
      <w:r w:rsidRPr="009F1197">
        <w:rPr>
          <w:rFonts w:ascii="Arial Narrow" w:hAnsi="Arial Narrow" w:cs="Arial"/>
          <w:shd w:val="clear" w:color="auto" w:fill="FFFFFF"/>
          <w:lang w:val="fr-FR"/>
        </w:rPr>
        <w:t>mis à jour pour tenir compte des nouvelles normes</w:t>
      </w:r>
      <w:r w:rsidR="00D87C68" w:rsidRPr="009F1197">
        <w:rPr>
          <w:rFonts w:ascii="Arial Narrow" w:hAnsi="Arial Narrow" w:cs="Arial"/>
          <w:shd w:val="clear" w:color="auto" w:fill="FFFFFF"/>
          <w:lang w:val="fr-FR"/>
        </w:rPr>
        <w:t xml:space="preserve">. </w:t>
      </w:r>
    </w:p>
    <w:p w14:paraId="428B7B35"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Les organisations comptables professionnelles ont la responsabilité, dans l'intérêt public, d'aider les comptables professionnels à mettre en œuvre les nouvelles normes et de </w:t>
      </w:r>
      <w:r w:rsidR="007A7C73" w:rsidRPr="009F1197">
        <w:rPr>
          <w:rFonts w:ascii="Arial Narrow" w:hAnsi="Arial Narrow" w:cs="Arial"/>
          <w:shd w:val="clear" w:color="auto" w:fill="FFFFFF"/>
          <w:lang w:val="fr-FR"/>
        </w:rPr>
        <w:t>renforcer les systèmes d'examen de la qualité au niveau national.</w:t>
      </w:r>
    </w:p>
    <w:p w14:paraId="7C026D21" w14:textId="77777777" w:rsidR="00BB712F" w:rsidRPr="009F1197" w:rsidRDefault="00000000">
      <w:pPr>
        <w:pStyle w:val="ListParagraph"/>
        <w:numPr>
          <w:ilvl w:val="0"/>
          <w:numId w:val="15"/>
        </w:numPr>
        <w:spacing w:before="120" w:after="120" w:line="280" w:lineRule="atLeast"/>
        <w:jc w:val="both"/>
        <w:rPr>
          <w:rFonts w:ascii="Arial Narrow" w:hAnsi="Arial Narrow" w:cs="Arial"/>
          <w:i/>
          <w:iCs/>
          <w:color w:val="C45911" w:themeColor="accent2" w:themeShade="BF"/>
          <w:sz w:val="22"/>
          <w:shd w:val="clear" w:color="auto" w:fill="FFFFFF"/>
          <w:lang w:val="fr-FR"/>
        </w:rPr>
      </w:pPr>
      <w:r w:rsidRPr="009F1197">
        <w:rPr>
          <w:rFonts w:ascii="Arial Narrow" w:hAnsi="Arial Narrow" w:cs="Arial"/>
          <w:i/>
          <w:iCs/>
          <w:color w:val="C45911" w:themeColor="accent2" w:themeShade="BF"/>
          <w:sz w:val="22"/>
          <w:shd w:val="clear" w:color="auto" w:fill="FFFFFF"/>
          <w:lang w:val="fr-FR"/>
        </w:rPr>
        <w:t xml:space="preserve">Réaliser les objectifs de croissance de l'Afrique </w:t>
      </w:r>
      <w:r w:rsidR="00D60E9E" w:rsidRPr="009F1197">
        <w:rPr>
          <w:rFonts w:ascii="Arial Narrow" w:hAnsi="Arial Narrow" w:cs="Arial"/>
          <w:i/>
          <w:iCs/>
          <w:color w:val="C45911" w:themeColor="accent2" w:themeShade="BF"/>
          <w:sz w:val="22"/>
          <w:shd w:val="clear" w:color="auto" w:fill="FFFFFF"/>
          <w:lang w:val="fr-FR"/>
        </w:rPr>
        <w:t>grâce à l'</w:t>
      </w:r>
      <w:proofErr w:type="spellStart"/>
      <w:r w:rsidR="006A69D8" w:rsidRPr="009F1197">
        <w:rPr>
          <w:rFonts w:ascii="Arial Narrow" w:hAnsi="Arial Narrow" w:cs="Arial"/>
          <w:i/>
          <w:iCs/>
          <w:color w:val="C45911" w:themeColor="accent2" w:themeShade="BF"/>
          <w:sz w:val="22"/>
          <w:shd w:val="clear" w:color="auto" w:fill="FFFFFF"/>
          <w:lang w:val="fr-FR"/>
        </w:rPr>
        <w:t>AfCFTA</w:t>
      </w:r>
      <w:proofErr w:type="spellEnd"/>
      <w:r w:rsidR="006A69D8" w:rsidRPr="009F1197">
        <w:rPr>
          <w:rFonts w:ascii="Arial Narrow" w:hAnsi="Arial Narrow" w:cs="Arial"/>
          <w:i/>
          <w:iCs/>
          <w:color w:val="C45911" w:themeColor="accent2" w:themeShade="BF"/>
          <w:sz w:val="22"/>
          <w:shd w:val="clear" w:color="auto" w:fill="FFFFFF"/>
          <w:lang w:val="fr-FR"/>
        </w:rPr>
        <w:t xml:space="preserve"> </w:t>
      </w:r>
    </w:p>
    <w:p w14:paraId="042172C5"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Selon le rapport sur l'état de la profession</w:t>
      </w:r>
      <w:r w:rsidR="00AE7A64" w:rsidRPr="00087C0B">
        <w:rPr>
          <w:rStyle w:val="FootnoteReference"/>
          <w:rFonts w:ascii="Arial Narrow" w:hAnsi="Arial Narrow" w:cs="Arial"/>
          <w:shd w:val="clear" w:color="auto" w:fill="FFFFFF"/>
        </w:rPr>
        <w:footnoteReference w:id="5"/>
      </w:r>
      <w:r w:rsidRPr="009F1197">
        <w:rPr>
          <w:rFonts w:ascii="Arial Narrow" w:hAnsi="Arial Narrow" w:cs="Arial"/>
          <w:shd w:val="clear" w:color="auto" w:fill="FFFFFF"/>
          <w:lang w:val="fr-FR"/>
        </w:rPr>
        <w:t xml:space="preserve"> , les parties prenantes </w:t>
      </w:r>
      <w:r w:rsidR="00BC01DD" w:rsidRPr="009F1197">
        <w:rPr>
          <w:rFonts w:ascii="Arial Narrow" w:hAnsi="Arial Narrow" w:cs="Arial"/>
          <w:shd w:val="clear" w:color="auto" w:fill="FFFFFF"/>
          <w:lang w:val="fr-FR"/>
        </w:rPr>
        <w:t xml:space="preserve">attendent de la profession </w:t>
      </w:r>
      <w:r w:rsidRPr="009F1197">
        <w:rPr>
          <w:rFonts w:ascii="Arial Narrow" w:hAnsi="Arial Narrow" w:cs="Arial"/>
          <w:shd w:val="clear" w:color="auto" w:fill="FFFFFF"/>
          <w:lang w:val="fr-FR"/>
        </w:rPr>
        <w:t xml:space="preserve">comptable </w:t>
      </w:r>
      <w:r w:rsidR="00BC01DD" w:rsidRPr="009F1197">
        <w:rPr>
          <w:rFonts w:ascii="Arial Narrow" w:hAnsi="Arial Narrow" w:cs="Arial"/>
          <w:shd w:val="clear" w:color="auto" w:fill="FFFFFF"/>
          <w:lang w:val="fr-FR"/>
        </w:rPr>
        <w:t xml:space="preserve">qu'elle contribue à la </w:t>
      </w:r>
      <w:r w:rsidRPr="009F1197">
        <w:rPr>
          <w:rFonts w:ascii="Arial Narrow" w:hAnsi="Arial Narrow" w:cs="Arial"/>
          <w:shd w:val="clear" w:color="auto" w:fill="FFFFFF"/>
          <w:lang w:val="fr-FR"/>
        </w:rPr>
        <w:t xml:space="preserve">réalisation des </w:t>
      </w:r>
      <w:r w:rsidR="00BC01DD" w:rsidRPr="009F1197">
        <w:rPr>
          <w:rFonts w:ascii="Arial Narrow" w:hAnsi="Arial Narrow" w:cs="Arial"/>
          <w:shd w:val="clear" w:color="auto" w:fill="FFFFFF"/>
          <w:lang w:val="fr-FR"/>
        </w:rPr>
        <w:t>objectifs de croissance de l'Afrique</w:t>
      </w:r>
      <w:r w:rsidRPr="009F1197">
        <w:rPr>
          <w:rFonts w:ascii="Arial Narrow" w:hAnsi="Arial Narrow" w:cs="Arial"/>
          <w:shd w:val="clear" w:color="auto" w:fill="FFFFFF"/>
          <w:lang w:val="fr-FR"/>
        </w:rPr>
        <w:t>, y compris l'accord de</w:t>
      </w:r>
      <w:r w:rsidR="00BC01DD" w:rsidRPr="009F1197">
        <w:rPr>
          <w:rFonts w:ascii="Arial Narrow" w:hAnsi="Arial Narrow" w:cs="Arial"/>
          <w:shd w:val="clear" w:color="auto" w:fill="FFFFFF"/>
          <w:lang w:val="fr-FR"/>
        </w:rPr>
        <w:t xml:space="preserve"> l'</w:t>
      </w:r>
      <w:proofErr w:type="spellStart"/>
      <w:r w:rsidR="00BC01DD" w:rsidRPr="009F1197">
        <w:rPr>
          <w:rFonts w:ascii="Arial Narrow" w:hAnsi="Arial Narrow" w:cs="Arial"/>
          <w:shd w:val="clear" w:color="auto" w:fill="FFFFFF"/>
          <w:lang w:val="fr-FR"/>
        </w:rPr>
        <w:t>AfCFTA</w:t>
      </w:r>
      <w:proofErr w:type="spellEnd"/>
      <w:r w:rsidR="00BC01DD" w:rsidRPr="009F1197">
        <w:rPr>
          <w:rFonts w:ascii="Arial Narrow" w:hAnsi="Arial Narrow" w:cs="Arial"/>
          <w:shd w:val="clear" w:color="auto" w:fill="FFFFFF"/>
          <w:lang w:val="fr-FR"/>
        </w:rPr>
        <w:t xml:space="preserve">. </w:t>
      </w:r>
      <w:r w:rsidRPr="009F1197">
        <w:rPr>
          <w:rFonts w:ascii="Arial Narrow" w:hAnsi="Arial Narrow" w:cs="Arial"/>
          <w:shd w:val="clear" w:color="auto" w:fill="FFFFFF"/>
          <w:lang w:val="fr-FR"/>
        </w:rPr>
        <w:t>Une autre étude menée par la PAFA et l'ACCA</w:t>
      </w:r>
      <w:r w:rsidR="00D60E9E" w:rsidRPr="00087C0B">
        <w:rPr>
          <w:rStyle w:val="FootnoteReference"/>
          <w:rFonts w:ascii="Arial Narrow" w:hAnsi="Arial Narrow" w:cs="Arial"/>
          <w:shd w:val="clear" w:color="auto" w:fill="FFFFFF"/>
        </w:rPr>
        <w:footnoteReference w:id="6"/>
      </w:r>
      <w:r w:rsidR="00163A68" w:rsidRPr="009F1197">
        <w:rPr>
          <w:rFonts w:ascii="Arial Narrow" w:hAnsi="Arial Narrow" w:cs="Arial"/>
          <w:shd w:val="clear" w:color="auto" w:fill="FFFFFF"/>
          <w:lang w:val="fr-FR"/>
        </w:rPr>
        <w:t xml:space="preserve"> a révélé </w:t>
      </w:r>
      <w:r w:rsidR="00805B6D" w:rsidRPr="009F1197">
        <w:rPr>
          <w:rFonts w:ascii="Arial Narrow" w:hAnsi="Arial Narrow" w:cs="Arial"/>
          <w:shd w:val="clear" w:color="auto" w:fill="FFFFFF"/>
          <w:lang w:val="fr-FR"/>
        </w:rPr>
        <w:t>que</w:t>
      </w:r>
      <w:r w:rsidR="00163A68" w:rsidRPr="009F1197">
        <w:rPr>
          <w:rFonts w:ascii="Arial Narrow" w:hAnsi="Arial Narrow" w:cs="Arial"/>
          <w:shd w:val="clear" w:color="auto" w:fill="FFFFFF"/>
          <w:lang w:val="fr-FR"/>
        </w:rPr>
        <w:t xml:space="preserve">, </w:t>
      </w:r>
      <w:r w:rsidR="00805B6D" w:rsidRPr="009F1197">
        <w:rPr>
          <w:rFonts w:ascii="Arial Narrow" w:hAnsi="Arial Narrow" w:cs="Arial"/>
          <w:shd w:val="clear" w:color="auto" w:fill="FFFFFF"/>
          <w:lang w:val="fr-FR"/>
        </w:rPr>
        <w:t>si l'Afrique veut réaliser son grand programme de libéralisation du commerce</w:t>
      </w:r>
      <w:r w:rsidR="00163A68" w:rsidRPr="009F1197">
        <w:rPr>
          <w:rFonts w:ascii="Arial Narrow" w:hAnsi="Arial Narrow" w:cs="Arial"/>
          <w:shd w:val="clear" w:color="auto" w:fill="FFFFFF"/>
          <w:lang w:val="fr-FR"/>
        </w:rPr>
        <w:t xml:space="preserve">, les </w:t>
      </w:r>
      <w:r w:rsidRPr="009F1197">
        <w:rPr>
          <w:rFonts w:ascii="Arial Narrow" w:hAnsi="Arial Narrow" w:cs="Arial"/>
          <w:shd w:val="clear" w:color="auto" w:fill="FFFFFF"/>
          <w:lang w:val="fr-FR"/>
        </w:rPr>
        <w:t xml:space="preserve">comptables professionnels </w:t>
      </w:r>
      <w:r w:rsidR="00805B6D" w:rsidRPr="009F1197">
        <w:rPr>
          <w:rFonts w:ascii="Arial Narrow" w:hAnsi="Arial Narrow" w:cs="Arial"/>
          <w:shd w:val="clear" w:color="auto" w:fill="FFFFFF"/>
          <w:lang w:val="fr-FR"/>
        </w:rPr>
        <w:t xml:space="preserve">doivent mieux comprendre comment interpréter les </w:t>
      </w:r>
      <w:r w:rsidRPr="009F1197">
        <w:rPr>
          <w:rFonts w:ascii="Arial Narrow" w:hAnsi="Arial Narrow" w:cs="Arial"/>
          <w:shd w:val="clear" w:color="auto" w:fill="FFFFFF"/>
          <w:lang w:val="fr-FR"/>
        </w:rPr>
        <w:t xml:space="preserve">priorités clés de la transformation de la profession </w:t>
      </w:r>
      <w:r w:rsidR="00163A68" w:rsidRPr="009F1197">
        <w:rPr>
          <w:rFonts w:ascii="Arial Narrow" w:hAnsi="Arial Narrow" w:cs="Arial"/>
          <w:shd w:val="clear" w:color="auto" w:fill="FFFFFF"/>
          <w:lang w:val="fr-FR"/>
        </w:rPr>
        <w:t xml:space="preserve">comptable </w:t>
      </w:r>
      <w:r w:rsidRPr="009F1197">
        <w:rPr>
          <w:rFonts w:ascii="Arial Narrow" w:hAnsi="Arial Narrow" w:cs="Arial"/>
          <w:shd w:val="clear" w:color="auto" w:fill="FFFFFF"/>
          <w:lang w:val="fr-FR"/>
        </w:rPr>
        <w:t>- c'est-à-dire l'</w:t>
      </w:r>
      <w:r w:rsidR="00163A68" w:rsidRPr="009F1197">
        <w:rPr>
          <w:rFonts w:ascii="Arial Narrow" w:hAnsi="Arial Narrow" w:cs="Arial"/>
          <w:shd w:val="clear" w:color="auto" w:fill="FFFFFF"/>
          <w:lang w:val="fr-FR"/>
        </w:rPr>
        <w:t>économie, le talent, la durabilité, la réglementation, le secteur public, les petites entreprises et la confiance</w:t>
      </w:r>
      <w:r w:rsidR="00163A68" w:rsidRPr="00087C0B">
        <w:rPr>
          <w:rStyle w:val="FootnoteReference"/>
          <w:rFonts w:ascii="Arial Narrow" w:hAnsi="Arial Narrow" w:cs="Arial"/>
          <w:shd w:val="clear" w:color="auto" w:fill="FFFFFF"/>
        </w:rPr>
        <w:footnoteReference w:id="7"/>
      </w:r>
      <w:r w:rsidR="00163A68" w:rsidRPr="009F1197">
        <w:rPr>
          <w:rFonts w:ascii="Arial Narrow" w:hAnsi="Arial Narrow" w:cs="Arial"/>
          <w:shd w:val="clear" w:color="auto" w:fill="FFFFFF"/>
          <w:lang w:val="fr-FR"/>
        </w:rPr>
        <w:t xml:space="preserve"> - dans le </w:t>
      </w:r>
      <w:r w:rsidR="00805B6D" w:rsidRPr="009F1197">
        <w:rPr>
          <w:rFonts w:ascii="Arial Narrow" w:hAnsi="Arial Narrow" w:cs="Arial"/>
          <w:shd w:val="clear" w:color="auto" w:fill="FFFFFF"/>
          <w:lang w:val="fr-FR"/>
        </w:rPr>
        <w:t>contexte de l'</w:t>
      </w:r>
      <w:r w:rsidR="00106B7D" w:rsidRPr="009F1197">
        <w:rPr>
          <w:rFonts w:ascii="Arial Narrow" w:hAnsi="Arial Narrow" w:cs="Arial"/>
          <w:shd w:val="clear" w:color="auto" w:fill="FFFFFF"/>
          <w:lang w:val="fr-FR"/>
        </w:rPr>
        <w:t xml:space="preserve">agenda </w:t>
      </w:r>
      <w:r w:rsidR="00805B6D" w:rsidRPr="009F1197">
        <w:rPr>
          <w:rFonts w:ascii="Arial Narrow" w:hAnsi="Arial Narrow" w:cs="Arial"/>
          <w:shd w:val="clear" w:color="auto" w:fill="FFFFFF"/>
          <w:lang w:val="fr-FR"/>
        </w:rPr>
        <w:t xml:space="preserve">2063 </w:t>
      </w:r>
      <w:r w:rsidR="00106B7D" w:rsidRPr="009F1197">
        <w:rPr>
          <w:rFonts w:ascii="Arial Narrow" w:hAnsi="Arial Narrow" w:cs="Arial"/>
          <w:shd w:val="clear" w:color="auto" w:fill="FFFFFF"/>
          <w:lang w:val="fr-FR"/>
        </w:rPr>
        <w:t>de l'Union africaine</w:t>
      </w:r>
      <w:r w:rsidR="004D198B" w:rsidRPr="009F1197">
        <w:rPr>
          <w:rFonts w:ascii="Arial Narrow" w:hAnsi="Arial Narrow" w:cs="Arial"/>
          <w:shd w:val="clear" w:color="auto" w:fill="FFFFFF"/>
          <w:lang w:val="fr-FR"/>
        </w:rPr>
        <w:t xml:space="preserve">. </w:t>
      </w:r>
      <w:r w:rsidR="00163A68" w:rsidRPr="009F1197">
        <w:rPr>
          <w:rFonts w:ascii="Arial Narrow" w:hAnsi="Arial Narrow" w:cs="Arial"/>
          <w:shd w:val="clear" w:color="auto" w:fill="FFFFFF"/>
          <w:lang w:val="fr-FR"/>
        </w:rPr>
        <w:t xml:space="preserve">L'étude a identifié les étapes critiques qui doivent </w:t>
      </w:r>
      <w:r w:rsidR="00726147" w:rsidRPr="009F1197">
        <w:rPr>
          <w:rFonts w:ascii="Arial Narrow" w:hAnsi="Arial Narrow" w:cs="Arial"/>
          <w:shd w:val="clear" w:color="auto" w:fill="FFFFFF"/>
          <w:lang w:val="fr-FR"/>
        </w:rPr>
        <w:t xml:space="preserve">être </w:t>
      </w:r>
      <w:r w:rsidR="00163A68" w:rsidRPr="009F1197">
        <w:rPr>
          <w:rFonts w:ascii="Arial Narrow" w:hAnsi="Arial Narrow" w:cs="Arial"/>
          <w:shd w:val="clear" w:color="auto" w:fill="FFFFFF"/>
          <w:lang w:val="fr-FR"/>
        </w:rPr>
        <w:t>priorisées par la profession dans l'exploitation de ses forces et le développement de sa capacité à jouer un rôle indispensable dans la facilitation du commerce intracontinental, en tirant parti de l'</w:t>
      </w:r>
      <w:proofErr w:type="spellStart"/>
      <w:r w:rsidR="00163A68" w:rsidRPr="009F1197">
        <w:rPr>
          <w:rFonts w:ascii="Arial Narrow" w:hAnsi="Arial Narrow" w:cs="Arial"/>
          <w:shd w:val="clear" w:color="auto" w:fill="FFFFFF"/>
          <w:lang w:val="fr-FR"/>
        </w:rPr>
        <w:t>AfCFTA</w:t>
      </w:r>
      <w:proofErr w:type="spellEnd"/>
      <w:r w:rsidR="00163A68" w:rsidRPr="009F1197">
        <w:rPr>
          <w:rFonts w:ascii="Arial Narrow" w:hAnsi="Arial Narrow" w:cs="Arial"/>
          <w:shd w:val="clear" w:color="auto" w:fill="FFFFFF"/>
          <w:lang w:val="fr-FR"/>
        </w:rPr>
        <w:t>. Elles ont été intégrées dans les recommandations de cet appel.</w:t>
      </w:r>
    </w:p>
    <w:p w14:paraId="123C92B6" w14:textId="77777777" w:rsidR="00BB712F" w:rsidRPr="009F1197" w:rsidRDefault="00000000">
      <w:pPr>
        <w:pStyle w:val="ListParagraph"/>
        <w:numPr>
          <w:ilvl w:val="0"/>
          <w:numId w:val="15"/>
        </w:numPr>
        <w:spacing w:before="120" w:after="120" w:line="280" w:lineRule="atLeast"/>
        <w:jc w:val="both"/>
        <w:rPr>
          <w:rFonts w:ascii="Arial Narrow" w:hAnsi="Arial Narrow" w:cs="Arial"/>
          <w:i/>
          <w:iCs/>
          <w:color w:val="C45911" w:themeColor="accent2" w:themeShade="BF"/>
          <w:sz w:val="22"/>
          <w:shd w:val="clear" w:color="auto" w:fill="FFFFFF"/>
          <w:lang w:val="fr-FR"/>
        </w:rPr>
      </w:pPr>
      <w:r w:rsidRPr="009F1197">
        <w:rPr>
          <w:rFonts w:ascii="Arial Narrow" w:hAnsi="Arial Narrow" w:cs="Arial"/>
          <w:i/>
          <w:iCs/>
          <w:color w:val="C45911" w:themeColor="accent2" w:themeShade="BF"/>
          <w:sz w:val="22"/>
          <w:shd w:val="clear" w:color="auto" w:fill="FFFFFF"/>
          <w:lang w:val="fr-FR"/>
        </w:rPr>
        <w:t>Lutte contre la corruption et la criminalité économique</w:t>
      </w:r>
    </w:p>
    <w:p w14:paraId="38D50ADD" w14:textId="77777777" w:rsidR="00BB712F" w:rsidRPr="009F1197" w:rsidRDefault="00000000">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La corruption et les crimes économiques qui y sont liés, tels que le blanchiment d'argent, les pots-de-vin</w:t>
      </w:r>
      <w:r w:rsidR="00D60E9E" w:rsidRPr="009F1197">
        <w:rPr>
          <w:rFonts w:ascii="Arial Narrow" w:hAnsi="Arial Narrow" w:cs="Arial"/>
          <w:shd w:val="clear" w:color="auto" w:fill="FFFFFF"/>
          <w:lang w:val="fr-FR"/>
        </w:rPr>
        <w:t xml:space="preserve">, l'évasion fiscale </w:t>
      </w:r>
      <w:r w:rsidRPr="009F1197">
        <w:rPr>
          <w:rFonts w:ascii="Arial Narrow" w:hAnsi="Arial Narrow" w:cs="Arial"/>
          <w:shd w:val="clear" w:color="auto" w:fill="FFFFFF"/>
          <w:lang w:val="fr-FR"/>
        </w:rPr>
        <w:t xml:space="preserve">et la fraude, constituent des obstacles importants à la croissance économique et au développement humain et, en fin de compte, à la réalisation de l'agenda 2063 de l'Union africaine et des objectifs de développement durable des Nations unies. La profession comptable est bien placée </w:t>
      </w:r>
      <w:r w:rsidR="00D60E9E" w:rsidRPr="009F1197">
        <w:rPr>
          <w:rFonts w:ascii="Arial Narrow" w:hAnsi="Arial Narrow" w:cs="Arial"/>
          <w:shd w:val="clear" w:color="auto" w:fill="FFFFFF"/>
          <w:lang w:val="fr-FR"/>
        </w:rPr>
        <w:t xml:space="preserve">dans les </w:t>
      </w:r>
      <w:r w:rsidRPr="009F1197">
        <w:rPr>
          <w:rFonts w:ascii="Arial Narrow" w:hAnsi="Arial Narrow" w:cs="Arial"/>
          <w:shd w:val="clear" w:color="auto" w:fill="FFFFFF"/>
          <w:lang w:val="fr-FR"/>
        </w:rPr>
        <w:t>entreprises, le secteur public et la société pour aider à lutter contre ces crimes.</w:t>
      </w:r>
      <w:r w:rsidR="00D60E9E" w:rsidRPr="009F1197">
        <w:rPr>
          <w:rFonts w:ascii="Arial Narrow" w:hAnsi="Arial Narrow" w:cs="Arial"/>
          <w:shd w:val="clear" w:color="auto" w:fill="FFFFFF"/>
          <w:lang w:val="fr-FR"/>
        </w:rPr>
        <w:t xml:space="preserve"> Elle est également bien placée pour soutenir un écosystème d'acteurs </w:t>
      </w:r>
      <w:r w:rsidR="00D60E9E" w:rsidRPr="009F1197">
        <w:rPr>
          <w:rFonts w:ascii="Arial Narrow" w:hAnsi="Arial Narrow" w:cs="Arial"/>
          <w:shd w:val="clear" w:color="auto" w:fill="FFFFFF"/>
          <w:lang w:val="fr-FR"/>
        </w:rPr>
        <w:lastRenderedPageBreak/>
        <w:t>clés et de décideurs politiques qui s'efforcent de lutter contre la corruption et la criminalité économique. En jouant ces deux rôles, la profession sert l'intérêt public en tant que catalyseur de l'Afrique que nous voulons.</w:t>
      </w:r>
      <w:r w:rsidR="00D60E9E" w:rsidRPr="00087C0B">
        <w:rPr>
          <w:rStyle w:val="FootnoteReference"/>
          <w:rFonts w:ascii="Arial Narrow" w:hAnsi="Arial Narrow" w:cs="Arial"/>
          <w:shd w:val="clear" w:color="auto" w:fill="FFFFFF"/>
        </w:rPr>
        <w:footnoteReference w:id="8"/>
      </w:r>
    </w:p>
    <w:p w14:paraId="600E8358" w14:textId="77777777" w:rsidR="00BB712F" w:rsidRPr="009F1197" w:rsidRDefault="00000000">
      <w:pPr>
        <w:spacing w:before="240" w:after="120" w:line="280" w:lineRule="atLeast"/>
        <w:jc w:val="both"/>
        <w:rPr>
          <w:rFonts w:ascii="Arial Narrow" w:hAnsi="Arial Narrow" w:cs="Arial"/>
          <w:b/>
          <w:bCs/>
          <w:color w:val="538135" w:themeColor="accent6" w:themeShade="BF"/>
          <w:shd w:val="clear" w:color="auto" w:fill="FFFFFF"/>
          <w:lang w:val="fr-FR"/>
        </w:rPr>
      </w:pPr>
      <w:r w:rsidRPr="009F1197">
        <w:rPr>
          <w:rFonts w:ascii="Arial Narrow" w:hAnsi="Arial Narrow" w:cs="Arial"/>
          <w:b/>
          <w:bCs/>
          <w:color w:val="538135" w:themeColor="accent6" w:themeShade="BF"/>
          <w:shd w:val="clear" w:color="auto" w:fill="FFFFFF"/>
          <w:lang w:val="fr-FR"/>
        </w:rPr>
        <w:t xml:space="preserve">Exploiter </w:t>
      </w:r>
      <w:r w:rsidR="00450AC7" w:rsidRPr="009F1197">
        <w:rPr>
          <w:rFonts w:ascii="Arial Narrow" w:hAnsi="Arial Narrow" w:cs="Arial"/>
          <w:b/>
          <w:bCs/>
          <w:color w:val="538135" w:themeColor="accent6" w:themeShade="BF"/>
          <w:shd w:val="clear" w:color="auto" w:fill="FFFFFF"/>
          <w:lang w:val="fr-FR"/>
        </w:rPr>
        <w:t xml:space="preserve">nos </w:t>
      </w:r>
      <w:r w:rsidRPr="009F1197">
        <w:rPr>
          <w:rFonts w:ascii="Arial Narrow" w:hAnsi="Arial Narrow" w:cs="Arial"/>
          <w:b/>
          <w:bCs/>
          <w:color w:val="538135" w:themeColor="accent6" w:themeShade="BF"/>
          <w:shd w:val="clear" w:color="auto" w:fill="FFFFFF"/>
          <w:lang w:val="fr-FR"/>
        </w:rPr>
        <w:t>avantages comparatifs</w:t>
      </w:r>
    </w:p>
    <w:p w14:paraId="27D1B69D" w14:textId="274129F1" w:rsidR="00BB712F" w:rsidRPr="009F1197" w:rsidRDefault="009F1197">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La PAFA est particulièrement bien placé pour exploiter ses avantages comparatifs - plateforme panafricaine intégrée pour l'engagement</w:t>
      </w:r>
      <w:r w:rsidR="00167DE2" w:rsidRPr="009F1197">
        <w:rPr>
          <w:rFonts w:ascii="Arial Narrow" w:hAnsi="Arial Narrow" w:cs="Arial"/>
          <w:shd w:val="clear" w:color="auto" w:fill="FFFFFF"/>
          <w:lang w:val="fr-FR"/>
        </w:rPr>
        <w:t xml:space="preserve">, </w:t>
      </w:r>
      <w:r w:rsidRPr="009F1197">
        <w:rPr>
          <w:rFonts w:ascii="Arial Narrow" w:hAnsi="Arial Narrow" w:cs="Arial"/>
          <w:shd w:val="clear" w:color="auto" w:fill="FFFFFF"/>
          <w:lang w:val="fr-FR"/>
        </w:rPr>
        <w:t>voix influente</w:t>
      </w:r>
      <w:r w:rsidR="00167DE2" w:rsidRPr="009F1197">
        <w:rPr>
          <w:rFonts w:ascii="Arial Narrow" w:hAnsi="Arial Narrow" w:cs="Arial"/>
          <w:shd w:val="clear" w:color="auto" w:fill="FFFFFF"/>
          <w:lang w:val="fr-FR"/>
        </w:rPr>
        <w:t xml:space="preserve">, </w:t>
      </w:r>
      <w:r w:rsidRPr="009F1197">
        <w:rPr>
          <w:rFonts w:ascii="Arial Narrow" w:hAnsi="Arial Narrow" w:cs="Arial"/>
          <w:shd w:val="clear" w:color="auto" w:fill="FFFFFF"/>
          <w:lang w:val="fr-FR"/>
        </w:rPr>
        <w:t>rassembleur efficace</w:t>
      </w:r>
      <w:r w:rsidR="00167DE2" w:rsidRPr="009F1197">
        <w:rPr>
          <w:rFonts w:ascii="Arial Narrow" w:hAnsi="Arial Narrow" w:cs="Arial"/>
          <w:shd w:val="clear" w:color="auto" w:fill="FFFFFF"/>
          <w:lang w:val="fr-FR"/>
        </w:rPr>
        <w:t xml:space="preserve">, </w:t>
      </w:r>
      <w:r w:rsidRPr="009F1197">
        <w:rPr>
          <w:rFonts w:ascii="Arial Narrow" w:hAnsi="Arial Narrow" w:cs="Arial"/>
          <w:shd w:val="clear" w:color="auto" w:fill="FFFFFF"/>
          <w:lang w:val="fr-FR"/>
        </w:rPr>
        <w:t>conseiller expert</w:t>
      </w:r>
      <w:r w:rsidR="00167DE2" w:rsidRPr="009F1197">
        <w:rPr>
          <w:rFonts w:ascii="Arial Narrow" w:hAnsi="Arial Narrow" w:cs="Arial"/>
          <w:shd w:val="clear" w:color="auto" w:fill="FFFFFF"/>
          <w:lang w:val="fr-FR"/>
        </w:rPr>
        <w:t xml:space="preserve">, </w:t>
      </w:r>
      <w:r w:rsidRPr="009F1197">
        <w:rPr>
          <w:rFonts w:ascii="Arial Narrow" w:hAnsi="Arial Narrow" w:cs="Arial"/>
          <w:shd w:val="clear" w:color="auto" w:fill="FFFFFF"/>
          <w:lang w:val="fr-FR"/>
        </w:rPr>
        <w:t xml:space="preserve">passerelle de connaissances </w:t>
      </w:r>
      <w:r w:rsidR="00167DE2" w:rsidRPr="009F1197">
        <w:rPr>
          <w:rFonts w:ascii="Arial Narrow" w:hAnsi="Arial Narrow" w:cs="Arial"/>
          <w:shd w:val="clear" w:color="auto" w:fill="FFFFFF"/>
          <w:lang w:val="fr-FR"/>
        </w:rPr>
        <w:t xml:space="preserve">et </w:t>
      </w:r>
      <w:r w:rsidRPr="009F1197">
        <w:rPr>
          <w:rFonts w:ascii="Arial Narrow" w:hAnsi="Arial Narrow" w:cs="Arial"/>
          <w:shd w:val="clear" w:color="auto" w:fill="FFFFFF"/>
          <w:lang w:val="fr-FR"/>
        </w:rPr>
        <w:t>intermédiaire de confiance - afin d'aider les organisations comptables professionnelles à mettre en œuvre des stratégies qui soutiennent les comptables professionnels de demain.</w:t>
      </w:r>
    </w:p>
    <w:p w14:paraId="3357713D" w14:textId="3E3918C1" w:rsidR="00BB712F" w:rsidRPr="009F1197" w:rsidRDefault="00997BA5">
      <w:pPr>
        <w:spacing w:before="120" w:after="12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Les organisations comptables professionnelles </w:t>
      </w:r>
      <w:r w:rsidR="008F4CA2" w:rsidRPr="009F1197">
        <w:rPr>
          <w:rFonts w:ascii="Arial Narrow" w:hAnsi="Arial Narrow" w:cs="Arial"/>
          <w:shd w:val="clear" w:color="auto" w:fill="FFFFFF"/>
          <w:lang w:val="fr-FR"/>
        </w:rPr>
        <w:t xml:space="preserve">devraient </w:t>
      </w:r>
      <w:r w:rsidR="000B38DB" w:rsidRPr="009F1197">
        <w:rPr>
          <w:rFonts w:ascii="Arial Narrow" w:hAnsi="Arial Narrow" w:cs="Arial"/>
          <w:shd w:val="clear" w:color="auto" w:fill="FFFFFF"/>
          <w:lang w:val="fr-FR"/>
        </w:rPr>
        <w:t xml:space="preserve">examiner les </w:t>
      </w:r>
      <w:hyperlink r:id="rId13" w:history="1">
        <w:r w:rsidR="000B38DB" w:rsidRPr="009F1197">
          <w:rPr>
            <w:rStyle w:val="Hyperlink"/>
            <w:rFonts w:ascii="Arial Narrow" w:hAnsi="Arial Narrow" w:cs="Arial"/>
            <w:shd w:val="clear" w:color="auto" w:fill="FFFFFF"/>
            <w:lang w:val="fr-FR"/>
          </w:rPr>
          <w:t xml:space="preserve">projets </w:t>
        </w:r>
        <w:r w:rsidR="008B71EB">
          <w:rPr>
            <w:rStyle w:val="Hyperlink"/>
            <w:rFonts w:ascii="Arial Narrow" w:hAnsi="Arial Narrow" w:cs="Arial"/>
            <w:shd w:val="clear" w:color="auto" w:fill="FFFFFF"/>
            <w:lang w:val="fr-FR"/>
          </w:rPr>
          <w:t>de la PAFA</w:t>
        </w:r>
      </w:hyperlink>
      <w:r w:rsidR="008F4CA2" w:rsidRPr="009F1197">
        <w:rPr>
          <w:rFonts w:ascii="Arial Narrow" w:hAnsi="Arial Narrow" w:cs="Arial"/>
          <w:shd w:val="clear" w:color="auto" w:fill="FFFFFF"/>
          <w:lang w:val="fr-FR"/>
        </w:rPr>
        <w:t xml:space="preserve">, rejoindre nos </w:t>
      </w:r>
      <w:hyperlink r:id="rId14" w:history="1">
        <w:r w:rsidR="008F4CA2" w:rsidRPr="009F1197">
          <w:rPr>
            <w:rStyle w:val="Hyperlink"/>
            <w:rFonts w:ascii="Arial Narrow" w:hAnsi="Arial Narrow" w:cs="Arial"/>
            <w:shd w:val="clear" w:color="auto" w:fill="FFFFFF"/>
            <w:lang w:val="fr-FR"/>
          </w:rPr>
          <w:t>groupes consultatifs</w:t>
        </w:r>
      </w:hyperlink>
      <w:r w:rsidR="000B38DB" w:rsidRPr="009F1197">
        <w:rPr>
          <w:rFonts w:ascii="Arial Narrow" w:hAnsi="Arial Narrow" w:cs="Arial"/>
          <w:shd w:val="clear" w:color="auto" w:fill="FFFFFF"/>
          <w:lang w:val="fr-FR"/>
        </w:rPr>
        <w:t xml:space="preserve"> et nous </w:t>
      </w:r>
      <w:r w:rsidRPr="009F1197">
        <w:rPr>
          <w:rFonts w:ascii="Arial Narrow" w:hAnsi="Arial Narrow" w:cs="Arial"/>
          <w:shd w:val="clear" w:color="auto" w:fill="FFFFFF"/>
          <w:lang w:val="fr-FR"/>
        </w:rPr>
        <w:t xml:space="preserve">suivre sur </w:t>
      </w:r>
      <w:hyperlink r:id="rId15" w:history="1">
        <w:r w:rsidRPr="009F1197">
          <w:rPr>
            <w:rStyle w:val="Hyperlink"/>
            <w:rFonts w:ascii="Arial Narrow" w:hAnsi="Arial Narrow" w:cs="Arial"/>
            <w:shd w:val="clear" w:color="auto" w:fill="FFFFFF"/>
            <w:lang w:val="fr-FR"/>
          </w:rPr>
          <w:t>LinkedIn</w:t>
        </w:r>
      </w:hyperlink>
      <w:r w:rsidRPr="009F1197">
        <w:rPr>
          <w:rFonts w:ascii="Arial Narrow" w:hAnsi="Arial Narrow" w:cs="Arial"/>
          <w:shd w:val="clear" w:color="auto" w:fill="FFFFFF"/>
          <w:lang w:val="fr-FR"/>
        </w:rPr>
        <w:t xml:space="preserve"> pour rester au courant </w:t>
      </w:r>
      <w:r w:rsidR="001116C0" w:rsidRPr="009F1197">
        <w:rPr>
          <w:rFonts w:ascii="Arial Narrow" w:hAnsi="Arial Narrow" w:cs="Arial"/>
          <w:shd w:val="clear" w:color="auto" w:fill="FFFFFF"/>
          <w:lang w:val="fr-FR"/>
        </w:rPr>
        <w:t xml:space="preserve">des </w:t>
      </w:r>
      <w:r w:rsidRPr="009F1197">
        <w:rPr>
          <w:rFonts w:ascii="Arial Narrow" w:hAnsi="Arial Narrow" w:cs="Arial"/>
          <w:shd w:val="clear" w:color="auto" w:fill="FFFFFF"/>
          <w:lang w:val="fr-FR"/>
        </w:rPr>
        <w:t xml:space="preserve">initiatives </w:t>
      </w:r>
      <w:r w:rsidR="00FC5AD4" w:rsidRPr="009F1197">
        <w:rPr>
          <w:rFonts w:ascii="Arial Narrow" w:hAnsi="Arial Narrow" w:cs="Arial"/>
          <w:shd w:val="clear" w:color="auto" w:fill="FFFFFF"/>
          <w:lang w:val="fr-FR"/>
        </w:rPr>
        <w:t xml:space="preserve">qui </w:t>
      </w:r>
      <w:r w:rsidR="001116C0" w:rsidRPr="009F1197">
        <w:rPr>
          <w:rFonts w:ascii="Arial Narrow" w:hAnsi="Arial Narrow" w:cs="Arial"/>
          <w:shd w:val="clear" w:color="auto" w:fill="FFFFFF"/>
          <w:lang w:val="fr-FR"/>
        </w:rPr>
        <w:t xml:space="preserve">exploitent les économies d'échelle des </w:t>
      </w:r>
      <w:r w:rsidR="00FC5AD4" w:rsidRPr="009F1197">
        <w:rPr>
          <w:rFonts w:ascii="Arial Narrow" w:hAnsi="Arial Narrow" w:cs="Arial"/>
          <w:shd w:val="clear" w:color="auto" w:fill="FFFFFF"/>
          <w:lang w:val="fr-FR"/>
        </w:rPr>
        <w:t xml:space="preserve">solutions continentales afin de </w:t>
      </w:r>
      <w:r w:rsidRPr="009F1197">
        <w:rPr>
          <w:rFonts w:ascii="Arial Narrow" w:hAnsi="Arial Narrow" w:cs="Arial"/>
          <w:shd w:val="clear" w:color="auto" w:fill="FFFFFF"/>
          <w:lang w:val="fr-FR"/>
        </w:rPr>
        <w:t xml:space="preserve">les aider </w:t>
      </w:r>
      <w:r w:rsidR="008E6078" w:rsidRPr="009F1197">
        <w:rPr>
          <w:rFonts w:ascii="Arial Narrow" w:hAnsi="Arial Narrow" w:cs="Arial"/>
          <w:shd w:val="clear" w:color="auto" w:fill="FFFFFF"/>
          <w:lang w:val="fr-FR"/>
        </w:rPr>
        <w:t xml:space="preserve">à passer </w:t>
      </w:r>
      <w:r w:rsidRPr="009F1197">
        <w:rPr>
          <w:rFonts w:ascii="Arial Narrow" w:hAnsi="Arial Narrow" w:cs="Arial"/>
          <w:shd w:val="clear" w:color="auto" w:fill="FFFFFF"/>
          <w:lang w:val="fr-FR"/>
        </w:rPr>
        <w:t xml:space="preserve">de l'engagement à l'action de </w:t>
      </w:r>
      <w:r w:rsidR="008E6078" w:rsidRPr="009F1197">
        <w:rPr>
          <w:rFonts w:ascii="Arial Narrow" w:hAnsi="Arial Narrow" w:cs="Arial"/>
          <w:shd w:val="clear" w:color="auto" w:fill="FFFFFF"/>
          <w:lang w:val="fr-FR"/>
        </w:rPr>
        <w:t>manière efficace et efficiente.</w:t>
      </w:r>
    </w:p>
    <w:p w14:paraId="3CA00096" w14:textId="77777777" w:rsidR="00BB712F" w:rsidRPr="009F1197" w:rsidRDefault="00000000">
      <w:pPr>
        <w:spacing w:before="240" w:after="120" w:line="280" w:lineRule="atLeast"/>
        <w:jc w:val="both"/>
        <w:rPr>
          <w:rFonts w:ascii="Arial Narrow" w:hAnsi="Arial Narrow" w:cs="Arial"/>
          <w:b/>
          <w:bCs/>
          <w:color w:val="538135" w:themeColor="accent6" w:themeShade="BF"/>
          <w:shd w:val="clear" w:color="auto" w:fill="FFFFFF"/>
          <w:lang w:val="fr-FR"/>
        </w:rPr>
      </w:pPr>
      <w:r w:rsidRPr="009F1197">
        <w:rPr>
          <w:rFonts w:ascii="Arial Narrow" w:hAnsi="Arial Narrow" w:cs="Arial"/>
          <w:b/>
          <w:bCs/>
          <w:color w:val="538135" w:themeColor="accent6" w:themeShade="BF"/>
          <w:shd w:val="clear" w:color="auto" w:fill="FFFFFF"/>
          <w:lang w:val="fr-FR"/>
        </w:rPr>
        <w:t>Passer de l'engagement à l'action</w:t>
      </w:r>
    </w:p>
    <w:p w14:paraId="614342A5" w14:textId="51E5F61E" w:rsidR="00BB712F" w:rsidRPr="009F1197" w:rsidRDefault="009F1197">
      <w:pPr>
        <w:spacing w:before="120" w:after="240" w:line="280" w:lineRule="atLeast"/>
        <w:jc w:val="both"/>
        <w:rPr>
          <w:rFonts w:ascii="Arial Narrow" w:hAnsi="Arial Narrow" w:cs="Arial"/>
          <w:shd w:val="clear" w:color="auto" w:fill="FFFFFF"/>
          <w:lang w:val="fr-FR"/>
        </w:rPr>
      </w:pPr>
      <w:r w:rsidRPr="009F1197">
        <w:rPr>
          <w:rFonts w:ascii="Arial Narrow" w:hAnsi="Arial Narrow" w:cs="Arial"/>
          <w:shd w:val="clear" w:color="auto" w:fill="FFFFFF"/>
          <w:lang w:val="fr-FR"/>
        </w:rPr>
        <w:t xml:space="preserve">La PAFA </w:t>
      </w:r>
      <w:r w:rsidR="00B302AB" w:rsidRPr="009F1197">
        <w:rPr>
          <w:rFonts w:ascii="Arial Narrow" w:hAnsi="Arial Narrow" w:cs="Arial"/>
          <w:shd w:val="clear" w:color="auto" w:fill="FFFFFF"/>
          <w:lang w:val="fr-FR"/>
        </w:rPr>
        <w:t xml:space="preserve">appelle les </w:t>
      </w:r>
      <w:r w:rsidRPr="009F1197">
        <w:rPr>
          <w:rFonts w:ascii="Arial Narrow" w:hAnsi="Arial Narrow" w:cs="Arial"/>
          <w:shd w:val="clear" w:color="auto" w:fill="FFFFFF"/>
          <w:lang w:val="fr-FR"/>
        </w:rPr>
        <w:t xml:space="preserve">dirigeants des </w:t>
      </w:r>
      <w:r w:rsidR="00D008B4" w:rsidRPr="009F1197">
        <w:rPr>
          <w:rFonts w:ascii="Arial Narrow" w:hAnsi="Arial Narrow" w:cs="Arial"/>
          <w:shd w:val="clear" w:color="auto" w:fill="FFFFFF"/>
          <w:lang w:val="fr-FR"/>
        </w:rPr>
        <w:t xml:space="preserve">organisations professionnelles comptables </w:t>
      </w:r>
      <w:r w:rsidRPr="009F1197">
        <w:rPr>
          <w:rFonts w:ascii="Arial Narrow" w:hAnsi="Arial Narrow" w:cs="Arial"/>
          <w:shd w:val="clear" w:color="auto" w:fill="FFFFFF"/>
          <w:lang w:val="fr-FR"/>
        </w:rPr>
        <w:t xml:space="preserve">à inclure les </w:t>
      </w:r>
      <w:r w:rsidR="0014496D" w:rsidRPr="009F1197">
        <w:rPr>
          <w:rFonts w:ascii="Arial Narrow" w:hAnsi="Arial Narrow" w:cs="Arial"/>
          <w:shd w:val="clear" w:color="auto" w:fill="FFFFFF"/>
          <w:lang w:val="fr-FR"/>
        </w:rPr>
        <w:t xml:space="preserve">cinq </w:t>
      </w:r>
      <w:r w:rsidR="00D008B4" w:rsidRPr="009F1197">
        <w:rPr>
          <w:rFonts w:ascii="Arial Narrow" w:hAnsi="Arial Narrow" w:cs="Arial"/>
          <w:shd w:val="clear" w:color="auto" w:fill="FFFFFF"/>
          <w:lang w:val="fr-FR"/>
        </w:rPr>
        <w:t xml:space="preserve">domaines d'intérêt </w:t>
      </w:r>
      <w:r w:rsidRPr="009F1197">
        <w:rPr>
          <w:rFonts w:ascii="Arial Narrow" w:hAnsi="Arial Narrow" w:cs="Arial"/>
          <w:shd w:val="clear" w:color="auto" w:fill="FFFFFF"/>
          <w:lang w:val="fr-FR"/>
        </w:rPr>
        <w:t xml:space="preserve">dans leurs stratégies pour 2023 et au-delà. Les recommandations ci-dessous </w:t>
      </w:r>
      <w:r w:rsidR="007220C2" w:rsidRPr="009F1197">
        <w:rPr>
          <w:rFonts w:ascii="Arial Narrow" w:hAnsi="Arial Narrow" w:cs="Arial"/>
          <w:shd w:val="clear" w:color="auto" w:fill="FFFFFF"/>
          <w:lang w:val="fr-FR"/>
        </w:rPr>
        <w:t xml:space="preserve">aideront les </w:t>
      </w:r>
      <w:r w:rsidRPr="009F1197">
        <w:rPr>
          <w:rFonts w:ascii="Arial Narrow" w:hAnsi="Arial Narrow" w:cs="Arial"/>
          <w:shd w:val="clear" w:color="auto" w:fill="FFFFFF"/>
          <w:lang w:val="fr-FR"/>
        </w:rPr>
        <w:t xml:space="preserve">organisations professionnelles comptables </w:t>
      </w:r>
      <w:r w:rsidR="0084403D" w:rsidRPr="009F1197">
        <w:rPr>
          <w:rFonts w:ascii="Arial Narrow" w:hAnsi="Arial Narrow" w:cs="Arial"/>
          <w:shd w:val="clear" w:color="auto" w:fill="FFFFFF"/>
          <w:lang w:val="fr-FR"/>
        </w:rPr>
        <w:t>à passer de l'engagement à l'action</w:t>
      </w:r>
      <w:r w:rsidRPr="009F1197">
        <w:rPr>
          <w:rFonts w:ascii="Arial Narrow" w:hAnsi="Arial Narrow" w:cs="Arial"/>
          <w:shd w:val="clear" w:color="auto" w:fill="FFFFFF"/>
          <w:lang w:val="fr-FR"/>
        </w:rPr>
        <w:t xml:space="preserve">. </w:t>
      </w:r>
      <w:r w:rsidR="007220C2" w:rsidRPr="009F1197">
        <w:rPr>
          <w:rFonts w:ascii="Arial Narrow" w:hAnsi="Arial Narrow" w:cs="Arial"/>
          <w:shd w:val="clear" w:color="auto" w:fill="FFFFFF"/>
          <w:lang w:val="fr-FR"/>
        </w:rPr>
        <w:t xml:space="preserve">Elles sont tirées d'études menées par la PAFA et ses principaux collaborateurs, des résultats du </w:t>
      </w:r>
      <w:r w:rsidR="008B04E0">
        <w:rPr>
          <w:rFonts w:ascii="Arial Narrow" w:hAnsi="Arial Narrow" w:cs="Arial"/>
          <w:shd w:val="clear" w:color="auto" w:fill="FFFFFF"/>
          <w:lang w:val="fr-FR"/>
        </w:rPr>
        <w:t xml:space="preserve">Forum </w:t>
      </w:r>
      <w:proofErr w:type="gramStart"/>
      <w:r w:rsidR="007220C2" w:rsidRPr="009F1197">
        <w:rPr>
          <w:rFonts w:ascii="Arial Narrow" w:hAnsi="Arial Narrow" w:cs="Arial"/>
          <w:shd w:val="clear" w:color="auto" w:fill="FFFFFF"/>
          <w:lang w:val="fr-FR"/>
        </w:rPr>
        <w:t xml:space="preserve">2022 </w:t>
      </w:r>
      <w:r w:rsidR="008B04E0">
        <w:rPr>
          <w:rFonts w:ascii="Arial Narrow" w:hAnsi="Arial Narrow" w:cs="Arial"/>
          <w:shd w:val="clear" w:color="auto" w:fill="FFFFFF"/>
          <w:lang w:val="fr-FR"/>
        </w:rPr>
        <w:t xml:space="preserve"> des</w:t>
      </w:r>
      <w:proofErr w:type="gramEnd"/>
      <w:r w:rsidR="008B04E0">
        <w:rPr>
          <w:rFonts w:ascii="Arial Narrow" w:hAnsi="Arial Narrow" w:cs="Arial"/>
          <w:shd w:val="clear" w:color="auto" w:fill="FFFFFF"/>
          <w:lang w:val="fr-FR"/>
        </w:rPr>
        <w:t xml:space="preserve"> Dirigeants des OPC de la PAFA </w:t>
      </w:r>
      <w:r w:rsidR="007220C2" w:rsidRPr="009F1197">
        <w:rPr>
          <w:rFonts w:ascii="Arial Narrow" w:hAnsi="Arial Narrow" w:cs="Arial"/>
          <w:shd w:val="clear" w:color="auto" w:fill="FFFFFF"/>
          <w:lang w:val="fr-FR"/>
        </w:rPr>
        <w:t>et des publications de l'</w:t>
      </w:r>
      <w:r w:rsidR="0084403D" w:rsidRPr="009F1197">
        <w:rPr>
          <w:rFonts w:ascii="Arial Narrow" w:hAnsi="Arial Narrow" w:cs="Arial"/>
          <w:shd w:val="clear" w:color="auto" w:fill="FFFFFF"/>
          <w:lang w:val="fr-FR"/>
        </w:rPr>
        <w:t>API et de l'IFAC</w:t>
      </w:r>
      <w:r w:rsidR="007220C2" w:rsidRPr="009F1197">
        <w:rPr>
          <w:rFonts w:ascii="Arial Narrow" w:hAnsi="Arial Narrow" w:cs="Arial"/>
          <w:shd w:val="clear" w:color="auto" w:fill="FFFFFF"/>
          <w:lang w:val="fr-FR"/>
        </w:rPr>
        <w:t xml:space="preserve">. </w:t>
      </w:r>
      <w:r w:rsidR="004014D7" w:rsidRPr="009F1197">
        <w:rPr>
          <w:rFonts w:ascii="Arial Narrow" w:hAnsi="Arial Narrow" w:cs="Arial"/>
          <w:shd w:val="clear" w:color="auto" w:fill="FFFFFF"/>
          <w:lang w:val="fr-FR"/>
        </w:rPr>
        <w:t xml:space="preserve">Nous encourageons les organisations comptables professionnelles à utiliser </w:t>
      </w:r>
      <w:proofErr w:type="gramStart"/>
      <w:r w:rsidR="00F57ECC" w:rsidRPr="009F1197">
        <w:rPr>
          <w:rFonts w:ascii="Arial Narrow" w:hAnsi="Arial Narrow" w:cs="Arial"/>
          <w:shd w:val="clear" w:color="auto" w:fill="FFFFFF"/>
          <w:lang w:val="fr-FR"/>
        </w:rPr>
        <w:t>le hashtag</w:t>
      </w:r>
      <w:proofErr w:type="gramEnd"/>
      <w:r w:rsidR="00F57ECC" w:rsidRPr="009F1197">
        <w:rPr>
          <w:rFonts w:ascii="Arial Narrow" w:hAnsi="Arial Narrow" w:cs="Arial"/>
          <w:shd w:val="clear" w:color="auto" w:fill="FFFFFF"/>
          <w:lang w:val="fr-FR"/>
        </w:rPr>
        <w:t xml:space="preserve"> #AA4PPP sur les médias sociaux pour communiquer leur engagement à soutenir les comptables de demain pour l'Afrique.</w:t>
      </w:r>
    </w:p>
    <w:tbl>
      <w:tblPr>
        <w:tblStyle w:val="GridTable1Light-Accent6"/>
        <w:tblW w:w="9000" w:type="dxa"/>
        <w:tblLook w:val="04A0" w:firstRow="1" w:lastRow="0" w:firstColumn="1" w:lastColumn="0" w:noHBand="0" w:noVBand="1"/>
      </w:tblPr>
      <w:tblGrid>
        <w:gridCol w:w="9000"/>
      </w:tblGrid>
      <w:tr w:rsidR="00555F9A" w:rsidRPr="008B71EB" w14:paraId="4A15597B" w14:textId="77777777" w:rsidTr="58645E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00" w:type="dxa"/>
          </w:tcPr>
          <w:p w14:paraId="6C60B112" w14:textId="77777777" w:rsidR="00BB712F" w:rsidRPr="009F1197" w:rsidRDefault="00000000">
            <w:pPr>
              <w:pStyle w:val="ListParagraph"/>
              <w:numPr>
                <w:ilvl w:val="0"/>
                <w:numId w:val="22"/>
              </w:numPr>
              <w:spacing w:line="280" w:lineRule="exact"/>
              <w:contextualSpacing w:val="0"/>
              <w:rPr>
                <w:rFonts w:ascii="Arial Narrow" w:hAnsi="Arial Narrow"/>
                <w:color w:val="C45911" w:themeColor="accent2" w:themeShade="BF"/>
                <w:sz w:val="22"/>
                <w:lang w:val="fr-FR"/>
              </w:rPr>
            </w:pPr>
            <w:r w:rsidRPr="009F1197">
              <w:rPr>
                <w:rFonts w:asciiTheme="minorHAnsi" w:hAnsiTheme="minorHAnsi"/>
                <w:b w:val="0"/>
                <w:bCs w:val="0"/>
                <w:sz w:val="22"/>
                <w:lang w:val="fr-FR"/>
              </w:rPr>
              <w:br w:type="page"/>
            </w:r>
            <w:r w:rsidR="00555F9A" w:rsidRPr="009F1197">
              <w:rPr>
                <w:rFonts w:ascii="Arial Narrow" w:hAnsi="Arial Narrow"/>
                <w:color w:val="C45911" w:themeColor="accent2" w:themeShade="BF"/>
                <w:sz w:val="22"/>
                <w:lang w:val="fr-FR"/>
              </w:rPr>
              <w:t>L'établissement de rapports sur le développement durable et l'assurance de la qualité</w:t>
            </w:r>
            <w:r w:rsidR="00555F9A" w:rsidRPr="00F42DDA">
              <w:rPr>
                <w:rStyle w:val="FootnoteReference"/>
                <w:rFonts w:ascii="Arial Narrow" w:hAnsi="Arial Narrow" w:cs="Arial"/>
                <w:b w:val="0"/>
                <w:bCs w:val="0"/>
                <w:color w:val="C45911" w:themeColor="accent2" w:themeShade="BF"/>
                <w:sz w:val="22"/>
                <w:shd w:val="clear" w:color="auto" w:fill="FFFFFF"/>
              </w:rPr>
              <w:footnoteReference w:id="9"/>
            </w:r>
          </w:p>
          <w:p w14:paraId="5475E66A" w14:textId="77777777" w:rsidR="00BB712F" w:rsidRPr="009F1197" w:rsidRDefault="00000000">
            <w:pPr>
              <w:spacing w:line="280" w:lineRule="exact"/>
              <w:ind w:left="360"/>
              <w:rPr>
                <w:rFonts w:ascii="Arial Narrow" w:hAnsi="Arial Narrow" w:cs="Arial"/>
                <w:b w:val="0"/>
                <w:bCs w:val="0"/>
                <w:i/>
                <w:iCs/>
                <w:shd w:val="clear" w:color="auto" w:fill="FFFFFF"/>
                <w:lang w:val="fr-FR"/>
              </w:rPr>
            </w:pPr>
            <w:r w:rsidRPr="009F1197">
              <w:rPr>
                <w:rFonts w:ascii="Arial Narrow" w:hAnsi="Arial Narrow"/>
                <w:b w:val="0"/>
                <w:bCs w:val="0"/>
                <w:i/>
                <w:iCs/>
                <w:color w:val="C45911" w:themeColor="accent2" w:themeShade="BF"/>
                <w:lang w:val="fr-FR"/>
              </w:rPr>
              <w:t>Il est recommandé aux organisations comptables professionnelles :</w:t>
            </w:r>
          </w:p>
        </w:tc>
      </w:tr>
      <w:tr w:rsidR="00555F9A" w:rsidRPr="008B71EB" w14:paraId="57DFB051"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3016AFE2"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Aider les comptables professionnels à démontrer leurs aptitudes et compétences en matière de durabilité, afin qu'ils continuent à développer les services à valeur ajoutée qu'ils pourront offrir à l'avenir.</w:t>
            </w:r>
          </w:p>
          <w:p w14:paraId="71662FAA"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Faire en sorte que les comptables professionnels soient les mieux placés pour répondre aux besoins des entités déclarantes en matière de développement durable, y compris en matière de services d'assurance.</w:t>
            </w:r>
          </w:p>
          <w:p w14:paraId="783F804B"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Intégrer les nouveaux sujets ESG aux aptitudes et compétences fondamentales, au jugement professionnel et à l'intégrité des comptables professionnels.</w:t>
            </w:r>
          </w:p>
          <w:p w14:paraId="3729C10C"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Fournir un soutien, une formation et des conseils techniques qui favorisent la production de rapports de haute qualité et l'assurance d'informations sur le développement durable, en renforçant le rôle des comptables professionnels en tant que partenaires et conseillers appréciés.</w:t>
            </w:r>
          </w:p>
        </w:tc>
      </w:tr>
      <w:tr w:rsidR="00555F9A" w:rsidRPr="008B71EB" w14:paraId="7458614D"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3B7BEDCA" w14:textId="5FE482EA" w:rsidR="00BB712F" w:rsidRPr="008B04E0"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Plaider en faveur d'une politique et </w:t>
            </w:r>
            <w:proofErr w:type="gramStart"/>
            <w:r w:rsidRPr="009F1197">
              <w:rPr>
                <w:rFonts w:ascii="Arial Narrow" w:hAnsi="Arial Narrow"/>
                <w:b w:val="0"/>
                <w:bCs w:val="0"/>
                <w:sz w:val="22"/>
                <w:lang w:val="fr-FR"/>
              </w:rPr>
              <w:t>d'une réglementation intelligentes</w:t>
            </w:r>
            <w:proofErr w:type="gramEnd"/>
            <w:r w:rsidRPr="009F1197">
              <w:rPr>
                <w:rFonts w:ascii="Arial Narrow" w:hAnsi="Arial Narrow"/>
                <w:b w:val="0"/>
                <w:bCs w:val="0"/>
                <w:sz w:val="22"/>
                <w:lang w:val="fr-FR"/>
              </w:rPr>
              <w:t xml:space="preserve"> en matière de durabilité, en commençant par soutenir le nouveau Bureau </w:t>
            </w:r>
            <w:r w:rsidR="008B04E0" w:rsidRPr="009F1197">
              <w:rPr>
                <w:rFonts w:ascii="Arial Narrow" w:hAnsi="Arial Narrow"/>
                <w:b w:val="0"/>
                <w:bCs w:val="0"/>
                <w:sz w:val="22"/>
                <w:lang w:val="fr-FR"/>
              </w:rPr>
              <w:t xml:space="preserve">des normes </w:t>
            </w:r>
            <w:r w:rsidRPr="009F1197">
              <w:rPr>
                <w:rFonts w:ascii="Arial Narrow" w:hAnsi="Arial Narrow"/>
                <w:b w:val="0"/>
                <w:bCs w:val="0"/>
                <w:sz w:val="22"/>
                <w:lang w:val="fr-FR"/>
              </w:rPr>
              <w:t>international</w:t>
            </w:r>
            <w:r w:rsidR="008B04E0">
              <w:rPr>
                <w:rFonts w:ascii="Arial Narrow" w:hAnsi="Arial Narrow"/>
                <w:b w:val="0"/>
                <w:bCs w:val="0"/>
                <w:sz w:val="22"/>
                <w:lang w:val="fr-FR"/>
              </w:rPr>
              <w:t>es</w:t>
            </w:r>
            <w:r w:rsidRPr="009F1197">
              <w:rPr>
                <w:rFonts w:ascii="Arial Narrow" w:hAnsi="Arial Narrow"/>
                <w:b w:val="0"/>
                <w:bCs w:val="0"/>
                <w:sz w:val="22"/>
                <w:lang w:val="fr-FR"/>
              </w:rPr>
              <w:t xml:space="preserve"> de durabilité (ISSB) et en exigeant une assurance sur les informations relatives à la durabilité. </w:t>
            </w:r>
            <w:r w:rsidRPr="008B04E0">
              <w:rPr>
                <w:rFonts w:ascii="Arial Narrow" w:hAnsi="Arial Narrow"/>
                <w:b w:val="0"/>
                <w:bCs w:val="0"/>
                <w:sz w:val="22"/>
                <w:lang w:val="fr-FR"/>
              </w:rPr>
              <w:t>Cet objectif peut être atteint en plaidant pour</w:t>
            </w:r>
          </w:p>
          <w:p w14:paraId="1C5E3A79"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Amélioration des rapports grâce à des cadres réglementaires qui favorisent la rigueur et définissent la portée de ce que les organisations déclarent et ont assuré, en décourageant les comportements fondés sur la conformité.</w:t>
            </w:r>
          </w:p>
          <w:p w14:paraId="65F5F07F"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Renforcer la confiance dans les informations sur le développement durable communiquées par les organisations en exigeant une assurance de haute qualité menée conformément aux normes établies par l'IAASB et réalisée par des comptables professionnels.</w:t>
            </w:r>
          </w:p>
          <w:p w14:paraId="27182F59"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La mise en œuvre d'exigences en matière de divulgation d'informations sur le développement durable qui soient proportionnelles, échelonnées et de la bonne taille pour les petites entreprises.</w:t>
            </w:r>
          </w:p>
          <w:p w14:paraId="65DD42CB"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lastRenderedPageBreak/>
              <w:t>Des régimes de responsabilité actualisés pour soutenir des services professionnels et d'assurance élargis et à valeur ajoutée.</w:t>
            </w:r>
          </w:p>
        </w:tc>
      </w:tr>
      <w:tr w:rsidR="00555F9A" w:rsidRPr="008B71EB" w14:paraId="61BD00A9"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7D99B4F7"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lastRenderedPageBreak/>
              <w:t xml:space="preserve">Promouvoir un état d'esprit intégré pour briser les silos d'information au sein des organisations et promouvoir une approche interconnectée de ce que les organisations rapportent et ont assuré. Cet objectif peut être atteint en soutenant des initiatives qui : </w:t>
            </w:r>
          </w:p>
          <w:p w14:paraId="0CC05A73" w14:textId="690C48A6"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Améliore</w:t>
            </w:r>
            <w:r w:rsidR="008B04E0">
              <w:rPr>
                <w:rFonts w:ascii="Arial Narrow" w:hAnsi="Arial Narrow"/>
                <w:b w:val="0"/>
                <w:bCs w:val="0"/>
                <w:sz w:val="22"/>
                <w:lang w:val="fr-FR"/>
              </w:rPr>
              <w:t>nt</w:t>
            </w:r>
            <w:r w:rsidRPr="009F1197">
              <w:rPr>
                <w:rFonts w:ascii="Arial Narrow" w:hAnsi="Arial Narrow"/>
                <w:b w:val="0"/>
                <w:bCs w:val="0"/>
                <w:sz w:val="22"/>
                <w:lang w:val="fr-FR"/>
              </w:rPr>
              <w:t xml:space="preserve"> la gouvernance d'entreprise, y compris les comités d'audit, afin d'assurer une surveillance efficace de tous les rapports, y compris les informations relatives au développement durable.</w:t>
            </w:r>
          </w:p>
          <w:p w14:paraId="4A5AA4D9" w14:textId="0AEE81D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Élimine</w:t>
            </w:r>
            <w:r w:rsidR="008B04E0">
              <w:rPr>
                <w:rFonts w:ascii="Arial Narrow" w:hAnsi="Arial Narrow"/>
                <w:b w:val="0"/>
                <w:bCs w:val="0"/>
                <w:sz w:val="22"/>
                <w:lang w:val="fr-FR"/>
              </w:rPr>
              <w:t>nt</w:t>
            </w:r>
            <w:r w:rsidRPr="009F1197">
              <w:rPr>
                <w:rFonts w:ascii="Arial Narrow" w:hAnsi="Arial Narrow"/>
                <w:b w:val="0"/>
                <w:bCs w:val="0"/>
                <w:sz w:val="22"/>
                <w:lang w:val="fr-FR"/>
              </w:rPr>
              <w:t xml:space="preserve"> les silos d'information au sein des organisations afin de mieux intégrer les informations sur le développement durable dans le travail des directeurs financiers et de faciliter la prise de décision holistique et la communication avec les parties prenantes.</w:t>
            </w:r>
          </w:p>
          <w:p w14:paraId="12730615" w14:textId="018226CD" w:rsidR="00BB712F" w:rsidRPr="009F1197" w:rsidRDefault="008B04E0">
            <w:pPr>
              <w:pStyle w:val="ListParagraph"/>
              <w:numPr>
                <w:ilvl w:val="1"/>
                <w:numId w:val="18"/>
              </w:numPr>
              <w:spacing w:line="280" w:lineRule="exact"/>
              <w:contextualSpacing w:val="0"/>
              <w:jc w:val="both"/>
              <w:rPr>
                <w:rFonts w:ascii="Arial Narrow" w:hAnsi="Arial Narrow"/>
                <w:b w:val="0"/>
                <w:bCs w:val="0"/>
                <w:sz w:val="22"/>
                <w:lang w:val="fr-FR"/>
              </w:rPr>
            </w:pPr>
            <w:r>
              <w:rPr>
                <w:rFonts w:ascii="Arial Narrow" w:hAnsi="Arial Narrow"/>
                <w:b w:val="0"/>
                <w:bCs w:val="0"/>
                <w:sz w:val="22"/>
                <w:lang w:val="fr-FR"/>
              </w:rPr>
              <w:t xml:space="preserve">Intègrent </w:t>
            </w:r>
            <w:r w:rsidR="00000000" w:rsidRPr="009F1197">
              <w:rPr>
                <w:rFonts w:ascii="Arial Narrow" w:hAnsi="Arial Narrow"/>
                <w:b w:val="0"/>
                <w:bCs w:val="0"/>
                <w:sz w:val="22"/>
                <w:lang w:val="fr-FR"/>
              </w:rPr>
              <w:t>les facteurs climatiques et autres facteurs ESG dans l'élaboration de la stratégie et du modèle d'entreprise, dans la prise de décision et dans l'évaluation des risques et des opportunités.</w:t>
            </w:r>
          </w:p>
        </w:tc>
      </w:tr>
      <w:tr w:rsidR="00555F9A" w:rsidRPr="008B71EB" w14:paraId="0792E320"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2ACF339B"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Être proactif en matière de rapports sur le climat - promouvoir l'adoption et soutenir la mise en œuvre des exigences et des meilleures pratiques des organismes de normalisation existants. Cet objectif peut être atteint grâce à des initiatives qui favorisent</w:t>
            </w:r>
          </w:p>
          <w:p w14:paraId="69FB7D79" w14:textId="6A4BDF8C" w:rsidR="00BB712F" w:rsidRPr="009F1197" w:rsidRDefault="00FE1497">
            <w:pPr>
              <w:pStyle w:val="ListParagraph"/>
              <w:numPr>
                <w:ilvl w:val="1"/>
                <w:numId w:val="18"/>
              </w:numPr>
              <w:spacing w:line="280" w:lineRule="exact"/>
              <w:contextualSpacing w:val="0"/>
              <w:jc w:val="both"/>
              <w:rPr>
                <w:rFonts w:ascii="Arial Narrow" w:hAnsi="Arial Narrow"/>
                <w:b w:val="0"/>
                <w:bCs w:val="0"/>
                <w:sz w:val="22"/>
                <w:lang w:val="fr-FR"/>
              </w:rPr>
            </w:pPr>
            <w:r>
              <w:rPr>
                <w:rFonts w:ascii="Arial Narrow" w:hAnsi="Arial Narrow"/>
                <w:b w:val="0"/>
                <w:bCs w:val="0"/>
                <w:sz w:val="22"/>
                <w:lang w:val="fr-FR"/>
              </w:rPr>
              <w:t xml:space="preserve">Le </w:t>
            </w:r>
            <w:r w:rsidR="00000000" w:rsidRPr="009F1197">
              <w:rPr>
                <w:rFonts w:ascii="Arial Narrow" w:hAnsi="Arial Narrow"/>
                <w:b w:val="0"/>
                <w:bCs w:val="0"/>
                <w:sz w:val="22"/>
                <w:lang w:val="fr-FR"/>
              </w:rPr>
              <w:t>Respect des exigences en matière d'établissement des états financiers (par exemple, les normes IFRS), sans omissions ni inexactitudes importantes, afin de refléter les questions climatiques importantes pour la performance financière.</w:t>
            </w:r>
          </w:p>
          <w:p w14:paraId="700985B0" w14:textId="5FF7C3B8" w:rsidR="00BB712F" w:rsidRPr="009F1197" w:rsidRDefault="00FE1497">
            <w:pPr>
              <w:pStyle w:val="ListParagraph"/>
              <w:numPr>
                <w:ilvl w:val="1"/>
                <w:numId w:val="18"/>
              </w:numPr>
              <w:spacing w:line="280" w:lineRule="exact"/>
              <w:contextualSpacing w:val="0"/>
              <w:jc w:val="both"/>
              <w:rPr>
                <w:rFonts w:ascii="Arial Narrow" w:hAnsi="Arial Narrow"/>
                <w:b w:val="0"/>
                <w:bCs w:val="0"/>
                <w:sz w:val="22"/>
                <w:lang w:val="fr-FR"/>
              </w:rPr>
            </w:pPr>
            <w:r>
              <w:rPr>
                <w:rFonts w:ascii="Arial Narrow" w:hAnsi="Arial Narrow"/>
                <w:b w:val="0"/>
                <w:bCs w:val="0"/>
                <w:sz w:val="22"/>
                <w:lang w:val="fr-FR"/>
              </w:rPr>
              <w:t>L’</w:t>
            </w:r>
            <w:r w:rsidR="00000000" w:rsidRPr="009F1197">
              <w:rPr>
                <w:rFonts w:ascii="Arial Narrow" w:hAnsi="Arial Narrow"/>
                <w:b w:val="0"/>
                <w:bCs w:val="0"/>
                <w:sz w:val="22"/>
                <w:lang w:val="fr-FR"/>
              </w:rPr>
              <w:t>Alignement et intégration des informations relatives au climat et des informations financières avec les engagements/objectifs climatiques déclarés de l'organisation et ses décisions stratégiques.</w:t>
            </w:r>
          </w:p>
          <w:p w14:paraId="385A9F02" w14:textId="17CF4D00" w:rsidR="00BB712F" w:rsidRPr="009F1197" w:rsidRDefault="00FE1497">
            <w:pPr>
              <w:pStyle w:val="ListParagraph"/>
              <w:numPr>
                <w:ilvl w:val="1"/>
                <w:numId w:val="18"/>
              </w:numPr>
              <w:spacing w:line="280" w:lineRule="exact"/>
              <w:contextualSpacing w:val="0"/>
              <w:jc w:val="both"/>
              <w:rPr>
                <w:rFonts w:ascii="Arial Narrow" w:hAnsi="Arial Narrow"/>
                <w:b w:val="0"/>
                <w:bCs w:val="0"/>
                <w:sz w:val="22"/>
                <w:lang w:val="fr-FR"/>
              </w:rPr>
            </w:pPr>
            <w:r>
              <w:rPr>
                <w:rFonts w:ascii="Arial Narrow" w:hAnsi="Arial Narrow"/>
                <w:b w:val="0"/>
                <w:bCs w:val="0"/>
                <w:sz w:val="22"/>
                <w:lang w:val="fr-FR"/>
              </w:rPr>
              <w:t xml:space="preserve">La </w:t>
            </w:r>
            <w:r w:rsidR="00000000" w:rsidRPr="009F1197">
              <w:rPr>
                <w:rFonts w:ascii="Arial Narrow" w:hAnsi="Arial Narrow"/>
                <w:b w:val="0"/>
                <w:bCs w:val="0"/>
                <w:sz w:val="22"/>
                <w:lang w:val="fr-FR"/>
              </w:rPr>
              <w:t>Quantification des risques liés au climat et mise en place de systèmes robustes de collecte de données et de communication d'informations sur le développement durable.</w:t>
            </w:r>
          </w:p>
        </w:tc>
      </w:tr>
    </w:tbl>
    <w:p w14:paraId="291FFC79" w14:textId="77777777" w:rsidR="00D302CF" w:rsidRPr="009F1197" w:rsidRDefault="00D302CF">
      <w:pPr>
        <w:rPr>
          <w:lang w:val="fr-FR"/>
        </w:rPr>
      </w:pPr>
    </w:p>
    <w:tbl>
      <w:tblPr>
        <w:tblStyle w:val="GridTable1Light-Accent6"/>
        <w:tblW w:w="9000" w:type="dxa"/>
        <w:tblLook w:val="04A0" w:firstRow="1" w:lastRow="0" w:firstColumn="1" w:lastColumn="0" w:noHBand="0" w:noVBand="1"/>
      </w:tblPr>
      <w:tblGrid>
        <w:gridCol w:w="9000"/>
      </w:tblGrid>
      <w:tr w:rsidR="00555F9A" w:rsidRPr="008B71EB" w14:paraId="43D5FB58" w14:textId="77777777" w:rsidTr="58645E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00" w:type="dxa"/>
          </w:tcPr>
          <w:p w14:paraId="4B256A20" w14:textId="77777777" w:rsidR="00BB712F" w:rsidRPr="009F1197" w:rsidRDefault="00000000">
            <w:pPr>
              <w:pStyle w:val="ListParagraph"/>
              <w:numPr>
                <w:ilvl w:val="0"/>
                <w:numId w:val="22"/>
              </w:numPr>
              <w:spacing w:line="280" w:lineRule="exact"/>
              <w:rPr>
                <w:rFonts w:ascii="Arial Narrow" w:hAnsi="Arial Narrow" w:cs="Arial"/>
                <w:color w:val="C45911" w:themeColor="accent2" w:themeShade="BF"/>
                <w:shd w:val="clear" w:color="auto" w:fill="FFFFFF"/>
                <w:lang w:val="fr-FR"/>
              </w:rPr>
            </w:pPr>
            <w:r w:rsidRPr="009F1197">
              <w:rPr>
                <w:rFonts w:ascii="Arial Narrow" w:hAnsi="Arial Narrow" w:cs="Arial"/>
                <w:color w:val="C45911" w:themeColor="accent2" w:themeShade="BF"/>
                <w:shd w:val="clear" w:color="auto" w:fill="FFFFFF"/>
                <w:lang w:val="fr-FR"/>
              </w:rPr>
              <w:t xml:space="preserve">Renforcer la gouvernance, la </w:t>
            </w:r>
            <w:r w:rsidR="007B27DC" w:rsidRPr="009F1197">
              <w:rPr>
                <w:rFonts w:ascii="Arial Narrow" w:hAnsi="Arial Narrow" w:cs="Arial"/>
                <w:color w:val="C45911" w:themeColor="accent2" w:themeShade="BF"/>
                <w:shd w:val="clear" w:color="auto" w:fill="FFFFFF"/>
                <w:lang w:val="fr-FR"/>
              </w:rPr>
              <w:t xml:space="preserve">transparence </w:t>
            </w:r>
            <w:r w:rsidRPr="009F1197">
              <w:rPr>
                <w:rFonts w:ascii="Arial Narrow" w:hAnsi="Arial Narrow" w:cs="Arial"/>
                <w:color w:val="C45911" w:themeColor="accent2" w:themeShade="BF"/>
                <w:shd w:val="clear" w:color="auto" w:fill="FFFFFF"/>
                <w:lang w:val="fr-FR"/>
              </w:rPr>
              <w:t>et la responsabilité dans le secteur public</w:t>
            </w:r>
            <w:r w:rsidRPr="00F42DDA">
              <w:rPr>
                <w:rStyle w:val="FootnoteReference"/>
                <w:rFonts w:ascii="Arial Narrow" w:hAnsi="Arial Narrow" w:cs="Arial"/>
                <w:b w:val="0"/>
                <w:bCs w:val="0"/>
                <w:color w:val="C45911" w:themeColor="accent2" w:themeShade="BF"/>
                <w:sz w:val="22"/>
                <w:shd w:val="clear" w:color="auto" w:fill="FFFFFF"/>
              </w:rPr>
              <w:footnoteReference w:id="10"/>
            </w:r>
          </w:p>
          <w:p w14:paraId="756521FE" w14:textId="77777777" w:rsidR="00BB712F" w:rsidRPr="009F1197" w:rsidRDefault="00000000">
            <w:pPr>
              <w:spacing w:line="280" w:lineRule="exact"/>
              <w:ind w:left="360"/>
              <w:rPr>
                <w:rFonts w:ascii="Arial Narrow" w:hAnsi="Arial Narrow" w:cs="Arial"/>
                <w:b w:val="0"/>
                <w:bCs w:val="0"/>
                <w:i/>
                <w:iCs/>
                <w:shd w:val="clear" w:color="auto" w:fill="FFFFFF"/>
                <w:lang w:val="fr-FR"/>
              </w:rPr>
            </w:pPr>
            <w:r w:rsidRPr="009F1197">
              <w:rPr>
                <w:rFonts w:ascii="Arial Narrow" w:hAnsi="Arial Narrow"/>
                <w:b w:val="0"/>
                <w:bCs w:val="0"/>
                <w:i/>
                <w:iCs/>
                <w:color w:val="C45911" w:themeColor="accent2" w:themeShade="BF"/>
                <w:lang w:val="fr-FR"/>
              </w:rPr>
              <w:t>Il est recommandé aux organisations comptables professionnelles :</w:t>
            </w:r>
          </w:p>
        </w:tc>
      </w:tr>
      <w:tr w:rsidR="00555F9A" w:rsidRPr="008B71EB" w14:paraId="5250F9FE"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0318325E"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Adopter et mettre en œuvre un cadre d'engagement du secteur public qui définit clairement leur approche de l'engagement avec le gouvernement et les entités connexes, les activités pertinentes sur lesquelles s'engager et un mécanisme de suivi des progrès.</w:t>
            </w:r>
            <w:r>
              <w:rPr>
                <w:rStyle w:val="FootnoteReference"/>
                <w:rFonts w:ascii="Arial Narrow" w:hAnsi="Arial Narrow"/>
                <w:b w:val="0"/>
                <w:bCs w:val="0"/>
                <w:sz w:val="22"/>
              </w:rPr>
              <w:footnoteReference w:id="11"/>
            </w:r>
          </w:p>
        </w:tc>
      </w:tr>
      <w:tr w:rsidR="00555F9A" w:rsidRPr="008B71EB" w14:paraId="3D023535"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079367CF" w14:textId="77777777" w:rsidR="00BB712F" w:rsidRPr="009F1197" w:rsidRDefault="00000000">
            <w:pPr>
              <w:pStyle w:val="ListParagraph"/>
              <w:numPr>
                <w:ilvl w:val="0"/>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Agir en tant que </w:t>
            </w:r>
            <w:r w:rsidR="00C90DAC" w:rsidRPr="009F1197">
              <w:rPr>
                <w:rFonts w:ascii="Arial Narrow" w:hAnsi="Arial Narrow"/>
                <w:b w:val="0"/>
                <w:bCs w:val="0"/>
                <w:sz w:val="22"/>
                <w:lang w:val="fr-FR"/>
              </w:rPr>
              <w:t>conseiller</w:t>
            </w:r>
            <w:r w:rsidRPr="009F1197">
              <w:rPr>
                <w:rFonts w:ascii="Arial Narrow" w:hAnsi="Arial Narrow"/>
                <w:b w:val="0"/>
                <w:bCs w:val="0"/>
                <w:sz w:val="22"/>
                <w:lang w:val="fr-FR"/>
              </w:rPr>
              <w:t xml:space="preserve"> de confiance sur les réformes de la gestion des finances publiques, notamment en </w:t>
            </w:r>
            <w:r w:rsidR="00C52C1D" w:rsidRPr="009F1197">
              <w:rPr>
                <w:rFonts w:ascii="Arial Narrow" w:hAnsi="Arial Narrow"/>
                <w:b w:val="0"/>
                <w:bCs w:val="0"/>
                <w:sz w:val="22"/>
                <w:lang w:val="fr-FR"/>
              </w:rPr>
              <w:t>promouvant l'</w:t>
            </w:r>
            <w:r w:rsidRPr="009F1197">
              <w:rPr>
                <w:rFonts w:ascii="Arial Narrow" w:hAnsi="Arial Narrow"/>
                <w:b w:val="0"/>
                <w:bCs w:val="0"/>
                <w:sz w:val="22"/>
                <w:lang w:val="fr-FR"/>
              </w:rPr>
              <w:t xml:space="preserve">adoption et en </w:t>
            </w:r>
            <w:r w:rsidR="00C52C1D" w:rsidRPr="009F1197">
              <w:rPr>
                <w:rFonts w:ascii="Arial Narrow" w:hAnsi="Arial Narrow"/>
                <w:b w:val="0"/>
                <w:bCs w:val="0"/>
                <w:sz w:val="22"/>
                <w:lang w:val="fr-FR"/>
              </w:rPr>
              <w:t xml:space="preserve">soutenant la </w:t>
            </w:r>
            <w:r w:rsidRPr="009F1197">
              <w:rPr>
                <w:rFonts w:ascii="Arial Narrow" w:hAnsi="Arial Narrow"/>
                <w:b w:val="0"/>
                <w:bCs w:val="0"/>
                <w:sz w:val="22"/>
                <w:lang w:val="fr-FR"/>
              </w:rPr>
              <w:t>mise en œuvre des normes comptables internationales du secteur public (IPSAS)</w:t>
            </w:r>
            <w:r w:rsidR="0085582B">
              <w:rPr>
                <w:rStyle w:val="FootnoteReference"/>
                <w:rFonts w:ascii="Arial Narrow" w:hAnsi="Arial Narrow"/>
                <w:b w:val="0"/>
                <w:bCs w:val="0"/>
                <w:sz w:val="22"/>
              </w:rPr>
              <w:footnoteReference w:id="12"/>
            </w:r>
            <w:r w:rsidRPr="009F1197">
              <w:rPr>
                <w:rFonts w:ascii="Arial Narrow" w:hAnsi="Arial Narrow"/>
                <w:b w:val="0"/>
                <w:bCs w:val="0"/>
                <w:sz w:val="22"/>
                <w:lang w:val="fr-FR"/>
              </w:rPr>
              <w:t xml:space="preserve"> et en encourageant activement les </w:t>
            </w:r>
            <w:r w:rsidR="00C52C1D" w:rsidRPr="009F1197">
              <w:rPr>
                <w:rFonts w:ascii="Arial Narrow" w:hAnsi="Arial Narrow"/>
                <w:b w:val="0"/>
                <w:bCs w:val="0"/>
                <w:sz w:val="22"/>
                <w:lang w:val="fr-FR"/>
              </w:rPr>
              <w:t xml:space="preserve">gouvernements </w:t>
            </w:r>
            <w:r w:rsidRPr="009F1197">
              <w:rPr>
                <w:rFonts w:ascii="Arial Narrow" w:hAnsi="Arial Narrow"/>
                <w:b w:val="0"/>
                <w:bCs w:val="0"/>
                <w:sz w:val="22"/>
                <w:lang w:val="fr-FR"/>
              </w:rPr>
              <w:t>à participer à l'</w:t>
            </w:r>
            <w:hyperlink r:id="rId16" w:history="1">
              <w:r w:rsidRPr="009F1197">
                <w:rPr>
                  <w:rStyle w:val="Hyperlink"/>
                  <w:rFonts w:ascii="Arial Narrow" w:hAnsi="Arial Narrow"/>
                  <w:b w:val="0"/>
                  <w:bCs w:val="0"/>
                  <w:sz w:val="22"/>
                  <w:lang w:val="fr-FR"/>
                </w:rPr>
                <w:t>indice international de responsabilité financière du secteur public</w:t>
              </w:r>
            </w:hyperlink>
            <w:r w:rsidRPr="009F1197">
              <w:rPr>
                <w:rFonts w:ascii="Arial Narrow" w:hAnsi="Arial Narrow"/>
                <w:b w:val="0"/>
                <w:bCs w:val="0"/>
                <w:sz w:val="22"/>
                <w:lang w:val="fr-FR"/>
              </w:rPr>
              <w:t xml:space="preserve"> (IPSAS).</w:t>
            </w:r>
          </w:p>
        </w:tc>
      </w:tr>
      <w:tr w:rsidR="00555F9A" w:rsidRPr="008B71EB" w14:paraId="398C38EB"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18C01743" w14:textId="77777777" w:rsidR="00BB712F" w:rsidRPr="009F1197" w:rsidRDefault="00000000">
            <w:pPr>
              <w:pStyle w:val="ListParagraph"/>
              <w:numPr>
                <w:ilvl w:val="0"/>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Renforcer l'accent mis sur la professionnalisation de la comptabilité du secteur public en collaborant avec l'initiative africaine de professionnalisation.</w:t>
            </w:r>
            <w:r>
              <w:rPr>
                <w:rStyle w:val="FootnoteReference"/>
                <w:rFonts w:ascii="Arial Narrow" w:hAnsi="Arial Narrow"/>
                <w:b w:val="0"/>
                <w:bCs w:val="0"/>
                <w:sz w:val="22"/>
              </w:rPr>
              <w:footnoteReference w:id="13"/>
            </w:r>
          </w:p>
          <w:p w14:paraId="1C491320"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Assumer la responsabilité du développement des compétences comptables dans le secteur public chez les personnes qui travaillent ou aspirent à travailler dans des fonctions de GFP.</w:t>
            </w:r>
          </w:p>
          <w:p w14:paraId="3A6F656D"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lastRenderedPageBreak/>
              <w:t xml:space="preserve">Adapter les cadres </w:t>
            </w:r>
            <w:r w:rsidR="00E76E09" w:rsidRPr="009F1197">
              <w:rPr>
                <w:rFonts w:ascii="Arial Narrow" w:hAnsi="Arial Narrow"/>
                <w:b w:val="0"/>
                <w:bCs w:val="0"/>
                <w:sz w:val="22"/>
                <w:lang w:val="fr-FR"/>
              </w:rPr>
              <w:t>de</w:t>
            </w:r>
            <w:r w:rsidRPr="009F1197">
              <w:rPr>
                <w:rFonts w:ascii="Arial Narrow" w:hAnsi="Arial Narrow"/>
                <w:b w:val="0"/>
                <w:bCs w:val="0"/>
                <w:sz w:val="22"/>
                <w:lang w:val="fr-FR"/>
              </w:rPr>
              <w:t xml:space="preserve"> qualification </w:t>
            </w:r>
            <w:r w:rsidR="00636C18" w:rsidRPr="009F1197">
              <w:rPr>
                <w:rFonts w:ascii="Arial Narrow" w:hAnsi="Arial Narrow"/>
                <w:b w:val="0"/>
                <w:bCs w:val="0"/>
                <w:sz w:val="22"/>
                <w:lang w:val="fr-FR"/>
              </w:rPr>
              <w:t xml:space="preserve">professionnelle </w:t>
            </w:r>
            <w:r w:rsidRPr="009F1197">
              <w:rPr>
                <w:rFonts w:ascii="Arial Narrow" w:hAnsi="Arial Narrow"/>
                <w:b w:val="0"/>
                <w:bCs w:val="0"/>
                <w:sz w:val="22"/>
                <w:lang w:val="fr-FR"/>
              </w:rPr>
              <w:t>pour s'assurer que les comptables professionnels sont préparés aux fonctions du secteur public. Envisager des points de sortie qui permettent d'obtenir des titres de niveau inférieur, comme celui de technicien comptable. Chaque niveau doit donner lieu à un titre dont le prestige est équivalent à celui de leurs homologues du secteur privé.</w:t>
            </w:r>
          </w:p>
          <w:p w14:paraId="5E92E648"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Collaborer avec les </w:t>
            </w:r>
            <w:r w:rsidR="00C90DAC" w:rsidRPr="009F1197">
              <w:rPr>
                <w:rFonts w:ascii="Arial Narrow" w:hAnsi="Arial Narrow"/>
                <w:b w:val="0"/>
                <w:bCs w:val="0"/>
                <w:sz w:val="22"/>
                <w:lang w:val="fr-FR"/>
              </w:rPr>
              <w:t>commissions de</w:t>
            </w:r>
            <w:r w:rsidRPr="009F1197">
              <w:rPr>
                <w:rFonts w:ascii="Arial Narrow" w:hAnsi="Arial Narrow"/>
                <w:b w:val="0"/>
                <w:bCs w:val="0"/>
                <w:sz w:val="22"/>
                <w:lang w:val="fr-FR"/>
              </w:rPr>
              <w:t xml:space="preserve"> service public afin de définir un plan de carrière pour les comptables professionnels dans le secteur public.</w:t>
            </w:r>
          </w:p>
          <w:p w14:paraId="44993046"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Tenir les détenteurs de qualifications ou de titres professionnels du secteur public responsables de leur adhésion à un code de déontologie, de la qualité de leur travail et de leur engagement en faveur de l'apprentissage tout au long de la vie.</w:t>
            </w:r>
          </w:p>
          <w:p w14:paraId="43DDB848"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Faire de la </w:t>
            </w:r>
            <w:r w:rsidR="00762217" w:rsidRPr="009F1197">
              <w:rPr>
                <w:rFonts w:ascii="Arial Narrow" w:hAnsi="Arial Narrow"/>
                <w:b w:val="0"/>
                <w:bCs w:val="0"/>
                <w:sz w:val="22"/>
                <w:lang w:val="fr-FR"/>
              </w:rPr>
              <w:t xml:space="preserve">formation </w:t>
            </w:r>
            <w:r w:rsidRPr="009F1197">
              <w:rPr>
                <w:rFonts w:ascii="Arial Narrow" w:hAnsi="Arial Narrow"/>
                <w:b w:val="0"/>
                <w:bCs w:val="0"/>
                <w:sz w:val="22"/>
                <w:lang w:val="fr-FR"/>
              </w:rPr>
              <w:t>à la gouvernance responsable et à l'éthique une exigence obligatoire de formation professionnelle continue pour les comptables professionnels à tous les niveaux du secteur public.</w:t>
            </w:r>
          </w:p>
          <w:p w14:paraId="2BF38D9B"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Encourager les partenaires de développement et les gouvernements à inclure la professionnalisation du secteur public dans </w:t>
            </w:r>
            <w:r w:rsidR="002420D1" w:rsidRPr="009F1197">
              <w:rPr>
                <w:rFonts w:ascii="Arial Narrow" w:hAnsi="Arial Narrow"/>
                <w:b w:val="0"/>
                <w:bCs w:val="0"/>
                <w:sz w:val="22"/>
                <w:lang w:val="fr-FR"/>
              </w:rPr>
              <w:t xml:space="preserve">leurs plans de </w:t>
            </w:r>
            <w:r w:rsidRPr="009F1197">
              <w:rPr>
                <w:rFonts w:ascii="Arial Narrow" w:hAnsi="Arial Narrow"/>
                <w:b w:val="0"/>
                <w:bCs w:val="0"/>
                <w:sz w:val="22"/>
                <w:lang w:val="fr-FR"/>
              </w:rPr>
              <w:t xml:space="preserve">réforme de la gestion des finances publiques, y compris le </w:t>
            </w:r>
            <w:r w:rsidR="002420D1" w:rsidRPr="009F1197">
              <w:rPr>
                <w:rFonts w:ascii="Arial Narrow" w:hAnsi="Arial Narrow"/>
                <w:b w:val="0"/>
                <w:bCs w:val="0"/>
                <w:sz w:val="22"/>
                <w:lang w:val="fr-FR"/>
              </w:rPr>
              <w:t xml:space="preserve">financement du renforcement de la </w:t>
            </w:r>
            <w:r w:rsidRPr="009F1197">
              <w:rPr>
                <w:rFonts w:ascii="Arial Narrow" w:hAnsi="Arial Narrow"/>
                <w:b w:val="0"/>
                <w:bCs w:val="0"/>
                <w:sz w:val="22"/>
                <w:lang w:val="fr-FR"/>
              </w:rPr>
              <w:t>capacité institutionnelle de l'organisation comptable professionnelle afin de contribuer efficacement à cette professionnalisation.</w:t>
            </w:r>
          </w:p>
        </w:tc>
      </w:tr>
    </w:tbl>
    <w:p w14:paraId="53705F65" w14:textId="77777777" w:rsidR="58645E88" w:rsidRPr="009F1197" w:rsidRDefault="58645E88">
      <w:pPr>
        <w:rPr>
          <w:lang w:val="fr-FR"/>
        </w:rPr>
      </w:pPr>
    </w:p>
    <w:p w14:paraId="19087F3C" w14:textId="77777777" w:rsidR="00BA65FC" w:rsidRPr="009F1197" w:rsidRDefault="00BA65FC">
      <w:pPr>
        <w:rPr>
          <w:lang w:val="fr-FR"/>
        </w:rPr>
      </w:pPr>
    </w:p>
    <w:tbl>
      <w:tblPr>
        <w:tblStyle w:val="GridTable1Light-Accent6"/>
        <w:tblW w:w="9000" w:type="dxa"/>
        <w:tblLook w:val="04A0" w:firstRow="1" w:lastRow="0" w:firstColumn="1" w:lastColumn="0" w:noHBand="0" w:noVBand="1"/>
      </w:tblPr>
      <w:tblGrid>
        <w:gridCol w:w="9000"/>
      </w:tblGrid>
      <w:tr w:rsidR="00C90DAC" w:rsidRPr="008B71EB" w14:paraId="66E0B885" w14:textId="77777777" w:rsidTr="58645E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00" w:type="dxa"/>
          </w:tcPr>
          <w:p w14:paraId="7605D698" w14:textId="77777777" w:rsidR="00BB712F" w:rsidRPr="009F1197" w:rsidRDefault="00000000">
            <w:pPr>
              <w:pStyle w:val="ListParagraph"/>
              <w:numPr>
                <w:ilvl w:val="0"/>
                <w:numId w:val="22"/>
              </w:numPr>
              <w:spacing w:line="280" w:lineRule="exact"/>
              <w:rPr>
                <w:rFonts w:ascii="Arial Narrow" w:hAnsi="Arial Narrow" w:cs="Arial"/>
                <w:color w:val="C45911" w:themeColor="accent2" w:themeShade="BF"/>
                <w:shd w:val="clear" w:color="auto" w:fill="FFFFFF"/>
                <w:lang w:val="fr-FR"/>
              </w:rPr>
            </w:pPr>
            <w:r w:rsidRPr="009F1197">
              <w:rPr>
                <w:rFonts w:ascii="Arial Narrow" w:hAnsi="Arial Narrow" w:cs="Arial"/>
                <w:color w:val="C45911" w:themeColor="accent2" w:themeShade="BF"/>
                <w:shd w:val="clear" w:color="auto" w:fill="FFFFFF"/>
                <w:lang w:val="fr-FR"/>
              </w:rPr>
              <w:t>Améliorer la qualité des services comptables</w:t>
            </w:r>
          </w:p>
          <w:p w14:paraId="59066F17" w14:textId="72869BC8" w:rsidR="00BB712F" w:rsidRPr="009F1197" w:rsidRDefault="00000000">
            <w:pPr>
              <w:spacing w:line="280" w:lineRule="exact"/>
              <w:ind w:left="360"/>
              <w:jc w:val="both"/>
              <w:rPr>
                <w:rFonts w:ascii="Arial Narrow" w:hAnsi="Arial Narrow" w:cs="Arial"/>
                <w:b w:val="0"/>
                <w:bCs w:val="0"/>
                <w:i/>
                <w:iCs/>
                <w:shd w:val="clear" w:color="auto" w:fill="FFFFFF"/>
                <w:lang w:val="fr-FR"/>
              </w:rPr>
            </w:pPr>
            <w:r w:rsidRPr="009F1197">
              <w:rPr>
                <w:rFonts w:ascii="Arial Narrow" w:hAnsi="Arial Narrow"/>
                <w:b w:val="0"/>
                <w:bCs w:val="0"/>
                <w:i/>
                <w:iCs/>
                <w:color w:val="C45911" w:themeColor="accent2" w:themeShade="BF"/>
                <w:lang w:val="fr-FR"/>
              </w:rPr>
              <w:t xml:space="preserve">Il est recommandé que les organisations </w:t>
            </w:r>
            <w:r w:rsidR="005E7ECE">
              <w:rPr>
                <w:rFonts w:ascii="Arial Narrow" w:hAnsi="Arial Narrow"/>
                <w:b w:val="0"/>
                <w:bCs w:val="0"/>
                <w:i/>
                <w:iCs/>
                <w:color w:val="C45911" w:themeColor="accent2" w:themeShade="BF"/>
                <w:lang w:val="fr-FR"/>
              </w:rPr>
              <w:t xml:space="preserve">de comptables </w:t>
            </w:r>
            <w:r w:rsidRPr="009F1197">
              <w:rPr>
                <w:rFonts w:ascii="Arial Narrow" w:hAnsi="Arial Narrow"/>
                <w:b w:val="0"/>
                <w:bCs w:val="0"/>
                <w:i/>
                <w:iCs/>
                <w:color w:val="C45911" w:themeColor="accent2" w:themeShade="BF"/>
                <w:lang w:val="fr-FR"/>
              </w:rPr>
              <w:t>professionnell</w:t>
            </w:r>
            <w:r w:rsidR="005E7ECE">
              <w:rPr>
                <w:rFonts w:ascii="Arial Narrow" w:hAnsi="Arial Narrow"/>
                <w:b w:val="0"/>
                <w:bCs w:val="0"/>
                <w:i/>
                <w:iCs/>
                <w:color w:val="C45911" w:themeColor="accent2" w:themeShade="BF"/>
                <w:lang w:val="fr-FR"/>
              </w:rPr>
              <w:t>es</w:t>
            </w:r>
            <w:r w:rsidRPr="009F1197">
              <w:rPr>
                <w:rFonts w:ascii="Arial Narrow" w:hAnsi="Arial Narrow"/>
                <w:b w:val="0"/>
                <w:bCs w:val="0"/>
                <w:i/>
                <w:iCs/>
                <w:color w:val="C45911" w:themeColor="accent2" w:themeShade="BF"/>
                <w:lang w:val="fr-FR"/>
              </w:rPr>
              <w:t xml:space="preserve"> :</w:t>
            </w:r>
          </w:p>
        </w:tc>
      </w:tr>
      <w:tr w:rsidR="00C90DAC" w:rsidRPr="008B71EB" w14:paraId="3DE74C1D"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5613A71F" w14:textId="0F449B34" w:rsidR="00BB712F" w:rsidRPr="009F1197" w:rsidRDefault="00000000">
            <w:pPr>
              <w:pStyle w:val="ListParagraph"/>
              <w:numPr>
                <w:ilvl w:val="0"/>
                <w:numId w:val="18"/>
              </w:numPr>
              <w:spacing w:line="280" w:lineRule="exact"/>
              <w:contextualSpacing w:val="0"/>
              <w:jc w:val="both"/>
              <w:rPr>
                <w:rFonts w:ascii="Arial Narrow" w:hAnsi="Arial Narrow"/>
                <w:lang w:val="fr-FR"/>
              </w:rPr>
            </w:pPr>
            <w:r w:rsidRPr="009F1197">
              <w:rPr>
                <w:rFonts w:ascii="Arial Narrow" w:hAnsi="Arial Narrow"/>
                <w:b w:val="0"/>
                <w:bCs w:val="0"/>
                <w:sz w:val="22"/>
                <w:lang w:val="fr-FR"/>
              </w:rPr>
              <w:t>Contribue</w:t>
            </w:r>
            <w:r w:rsidR="005E7ECE">
              <w:rPr>
                <w:rFonts w:ascii="Arial Narrow" w:hAnsi="Arial Narrow"/>
                <w:b w:val="0"/>
                <w:bCs w:val="0"/>
                <w:sz w:val="22"/>
                <w:lang w:val="fr-FR"/>
              </w:rPr>
              <w:t>nt</w:t>
            </w:r>
            <w:r w:rsidRPr="009F1197">
              <w:rPr>
                <w:rFonts w:ascii="Arial Narrow" w:hAnsi="Arial Narrow"/>
                <w:b w:val="0"/>
                <w:bCs w:val="0"/>
                <w:sz w:val="22"/>
                <w:lang w:val="fr-FR"/>
              </w:rPr>
              <w:t xml:space="preserve"> à l'élaboration de normes internationales qui favorisent la bonne gouvernance, la transparence et la responsabilité dans les secteurs privé et public et, en fin de compte, la croissance économique par l'intermédiaire des </w:t>
            </w:r>
            <w:hyperlink r:id="rId17" w:history="1">
              <w:r w:rsidRPr="009F1197">
                <w:rPr>
                  <w:rStyle w:val="Hyperlink"/>
                  <w:rFonts w:ascii="Arial Narrow" w:hAnsi="Arial Narrow"/>
                  <w:b w:val="0"/>
                  <w:bCs w:val="0"/>
                  <w:sz w:val="22"/>
                  <w:lang w:val="fr-FR"/>
                </w:rPr>
                <w:t xml:space="preserve">groupes consultatifs </w:t>
              </w:r>
              <w:r w:rsidR="008B71EB">
                <w:rPr>
                  <w:rStyle w:val="Hyperlink"/>
                  <w:rFonts w:ascii="Arial Narrow" w:hAnsi="Arial Narrow"/>
                  <w:b w:val="0"/>
                  <w:bCs w:val="0"/>
                  <w:sz w:val="22"/>
                  <w:lang w:val="fr-FR"/>
                </w:rPr>
                <w:t>de la PAFA</w:t>
              </w:r>
            </w:hyperlink>
            <w:r w:rsidRPr="009F1197">
              <w:rPr>
                <w:rFonts w:ascii="Arial Narrow" w:hAnsi="Arial Narrow"/>
                <w:b w:val="0"/>
                <w:bCs w:val="0"/>
                <w:sz w:val="22"/>
                <w:lang w:val="fr-FR"/>
              </w:rPr>
              <w:t xml:space="preserve"> ; promouvoir l'adoption et soutenir la mise en œuvre de ces normes (comme indiqué dans les </w:t>
            </w:r>
            <w:hyperlink r:id="rId18" w:history="1">
              <w:r w:rsidRPr="009F1197">
                <w:rPr>
                  <w:rStyle w:val="Hyperlink"/>
                  <w:rFonts w:ascii="Arial Narrow" w:hAnsi="Arial Narrow"/>
                  <w:b w:val="0"/>
                  <w:bCs w:val="0"/>
                  <w:sz w:val="22"/>
                  <w:lang w:val="fr-FR"/>
                </w:rPr>
                <w:t xml:space="preserve">déclarations d'obligations des membres </w:t>
              </w:r>
              <w:r w:rsidR="00181804" w:rsidRPr="009F1197">
                <w:rPr>
                  <w:rStyle w:val="Hyperlink"/>
                  <w:rFonts w:ascii="Arial Narrow" w:hAnsi="Arial Narrow"/>
                  <w:b w:val="0"/>
                  <w:bCs w:val="0"/>
                  <w:lang w:val="fr-FR"/>
                </w:rPr>
                <w:t>(SMO</w:t>
              </w:r>
            </w:hyperlink>
            <w:hyperlink r:id="rId19" w:history="1">
              <w:r w:rsidRPr="009F1197">
                <w:rPr>
                  <w:rStyle w:val="Hyperlink"/>
                  <w:rFonts w:ascii="Arial Narrow" w:hAnsi="Arial Narrow"/>
                  <w:b w:val="0"/>
                  <w:bCs w:val="0"/>
                  <w:sz w:val="22"/>
                  <w:lang w:val="fr-FR"/>
                </w:rPr>
                <w:t>) 2, 3, 4, 5, 7 de l</w:t>
              </w:r>
            </w:hyperlink>
            <w:hyperlink r:id="rId20" w:history="1">
              <w:r w:rsidRPr="009F1197">
                <w:rPr>
                  <w:rStyle w:val="Hyperlink"/>
                  <w:rFonts w:ascii="Arial Narrow" w:hAnsi="Arial Narrow"/>
                  <w:b w:val="0"/>
                  <w:bCs w:val="0"/>
                  <w:sz w:val="22"/>
                  <w:lang w:val="fr-FR"/>
                </w:rPr>
                <w:t>'IFAC</w:t>
              </w:r>
            </w:hyperlink>
            <w:r w:rsidRPr="009F1197">
              <w:rPr>
                <w:rFonts w:ascii="Arial Narrow" w:hAnsi="Arial Narrow"/>
                <w:b w:val="0"/>
                <w:bCs w:val="0"/>
                <w:sz w:val="22"/>
                <w:lang w:val="fr-FR"/>
              </w:rPr>
              <w:t>).</w:t>
            </w:r>
          </w:p>
          <w:p w14:paraId="4AFF442D" w14:textId="2DC67DED" w:rsidR="00BB712F" w:rsidRPr="009F1197" w:rsidRDefault="00000000">
            <w:pPr>
              <w:pStyle w:val="ListParagraph"/>
              <w:numPr>
                <w:ilvl w:val="0"/>
                <w:numId w:val="18"/>
              </w:numPr>
              <w:spacing w:line="280" w:lineRule="exact"/>
              <w:contextualSpacing w:val="0"/>
              <w:jc w:val="both"/>
              <w:rPr>
                <w:rFonts w:ascii="Arial Narrow" w:hAnsi="Arial Narrow"/>
                <w:lang w:val="fr-FR"/>
              </w:rPr>
            </w:pPr>
            <w:r w:rsidRPr="009F1197">
              <w:rPr>
                <w:rFonts w:ascii="Arial Narrow" w:hAnsi="Arial Narrow"/>
                <w:b w:val="0"/>
                <w:bCs w:val="0"/>
                <w:sz w:val="22"/>
                <w:lang w:val="fr-FR"/>
              </w:rPr>
              <w:t>Assure</w:t>
            </w:r>
            <w:r w:rsidR="005E7ECE">
              <w:rPr>
                <w:rFonts w:ascii="Arial Narrow" w:hAnsi="Arial Narrow"/>
                <w:b w:val="0"/>
                <w:bCs w:val="0"/>
                <w:sz w:val="22"/>
                <w:lang w:val="fr-FR"/>
              </w:rPr>
              <w:t>nt</w:t>
            </w:r>
            <w:r w:rsidRPr="009F1197">
              <w:rPr>
                <w:rFonts w:ascii="Arial Narrow" w:hAnsi="Arial Narrow"/>
                <w:b w:val="0"/>
                <w:bCs w:val="0"/>
                <w:sz w:val="22"/>
                <w:lang w:val="fr-FR"/>
              </w:rPr>
              <w:t xml:space="preserve"> le respect de ces normes par le biais d'un système d'examen de la qualité et d'un système d'enquête et de discipline (comme indiqué dans l</w:t>
            </w:r>
            <w:r w:rsidR="005E7ECE">
              <w:rPr>
                <w:rFonts w:ascii="Arial Narrow" w:hAnsi="Arial Narrow"/>
                <w:b w:val="0"/>
                <w:bCs w:val="0"/>
                <w:sz w:val="22"/>
                <w:lang w:val="fr-FR"/>
              </w:rPr>
              <w:t xml:space="preserve">es </w:t>
            </w:r>
            <w:hyperlink r:id="rId21" w:history="1">
              <w:r w:rsidR="005E7ECE">
                <w:rPr>
                  <w:rStyle w:val="Hyperlink"/>
                  <w:rFonts w:ascii="Arial Narrow" w:hAnsi="Arial Narrow"/>
                  <w:b w:val="0"/>
                  <w:bCs w:val="0"/>
                  <w:sz w:val="22"/>
                  <w:lang w:val="fr-FR"/>
                </w:rPr>
                <w:t>S</w:t>
              </w:r>
              <w:r w:rsidR="005E7ECE" w:rsidRPr="005E7ECE">
                <w:rPr>
                  <w:rStyle w:val="Hyperlink"/>
                  <w:b w:val="0"/>
                  <w:bCs w:val="0"/>
                  <w:lang w:val="fr-FR"/>
                </w:rPr>
                <w:t>MO</w:t>
              </w:r>
              <w:r w:rsidR="00181804" w:rsidRPr="009F1197">
                <w:rPr>
                  <w:rStyle w:val="Hyperlink"/>
                  <w:rFonts w:ascii="Arial Narrow" w:hAnsi="Arial Narrow"/>
                  <w:b w:val="0"/>
                  <w:bCs w:val="0"/>
                  <w:sz w:val="22"/>
                  <w:lang w:val="fr-FR"/>
                </w:rPr>
                <w:t xml:space="preserve"> </w:t>
              </w:r>
              <w:r w:rsidRPr="009F1197">
                <w:rPr>
                  <w:rStyle w:val="Hyperlink"/>
                  <w:rFonts w:ascii="Arial Narrow" w:hAnsi="Arial Narrow"/>
                  <w:b w:val="0"/>
                  <w:bCs w:val="0"/>
                  <w:sz w:val="22"/>
                  <w:lang w:val="fr-FR"/>
                </w:rPr>
                <w:t>1, 6 de l'</w:t>
              </w:r>
            </w:hyperlink>
            <w:hyperlink r:id="rId22" w:history="1">
              <w:r w:rsidRPr="009F1197">
                <w:rPr>
                  <w:rStyle w:val="Hyperlink"/>
                  <w:rFonts w:ascii="Arial Narrow" w:hAnsi="Arial Narrow"/>
                  <w:b w:val="0"/>
                  <w:bCs w:val="0"/>
                  <w:sz w:val="22"/>
                  <w:lang w:val="fr-FR"/>
                </w:rPr>
                <w:t>IFAC</w:t>
              </w:r>
            </w:hyperlink>
            <w:r w:rsidRPr="009F1197">
              <w:rPr>
                <w:rFonts w:ascii="Arial Narrow" w:hAnsi="Arial Narrow"/>
                <w:b w:val="0"/>
                <w:bCs w:val="0"/>
                <w:sz w:val="22"/>
                <w:lang w:val="fr-FR"/>
              </w:rPr>
              <w:t>)</w:t>
            </w:r>
            <w:r w:rsidR="00974453" w:rsidRPr="009F1197">
              <w:rPr>
                <w:rFonts w:ascii="Arial Narrow" w:hAnsi="Arial Narrow"/>
                <w:b w:val="0"/>
                <w:bCs w:val="0"/>
                <w:sz w:val="22"/>
                <w:lang w:val="fr-FR"/>
              </w:rPr>
              <w:t>.</w:t>
            </w:r>
          </w:p>
        </w:tc>
      </w:tr>
      <w:tr w:rsidR="00C90DAC" w:rsidRPr="008B71EB" w14:paraId="0D3864AD"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6D5FBF3C" w14:textId="25DE239B" w:rsidR="00BB712F" w:rsidRPr="009F1197" w:rsidRDefault="00000000">
            <w:pPr>
              <w:pStyle w:val="ListParagraph"/>
              <w:numPr>
                <w:ilvl w:val="0"/>
                <w:numId w:val="18"/>
              </w:numPr>
              <w:spacing w:line="280" w:lineRule="exact"/>
              <w:contextualSpacing w:val="0"/>
              <w:jc w:val="both"/>
              <w:rPr>
                <w:rFonts w:ascii="Arial Narrow" w:hAnsi="Arial Narrow" w:cs="Arial"/>
                <w:b w:val="0"/>
                <w:bCs w:val="0"/>
                <w:shd w:val="clear" w:color="auto" w:fill="FFFFFF"/>
                <w:lang w:val="fr-FR"/>
              </w:rPr>
            </w:pPr>
            <w:r w:rsidRPr="009F1197">
              <w:rPr>
                <w:rFonts w:ascii="Arial Narrow" w:hAnsi="Arial Narrow"/>
                <w:b w:val="0"/>
                <w:bCs w:val="0"/>
                <w:sz w:val="22"/>
                <w:lang w:val="fr-FR"/>
              </w:rPr>
              <w:t>Agi</w:t>
            </w:r>
            <w:r w:rsidR="005E7ECE">
              <w:rPr>
                <w:rFonts w:ascii="Arial Narrow" w:hAnsi="Arial Narrow"/>
                <w:b w:val="0"/>
                <w:bCs w:val="0"/>
                <w:sz w:val="22"/>
                <w:lang w:val="fr-FR"/>
              </w:rPr>
              <w:t>ssent</w:t>
            </w:r>
            <w:r w:rsidRPr="009F1197">
              <w:rPr>
                <w:rFonts w:ascii="Arial Narrow" w:hAnsi="Arial Narrow"/>
                <w:b w:val="0"/>
                <w:bCs w:val="0"/>
                <w:sz w:val="22"/>
                <w:lang w:val="fr-FR"/>
              </w:rPr>
              <w:t xml:space="preserve"> pour aider les comptables professionnels et les cabinets d'expertise à se conformer aux nouvelles normes internationales de gestion de la qualité et à la norme ISA 220 (révisée).</w:t>
            </w:r>
          </w:p>
        </w:tc>
      </w:tr>
      <w:tr w:rsidR="00C90DAC" w:rsidRPr="008B71EB" w14:paraId="512FFA84"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477AE856" w14:textId="74D3A06F"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Pren</w:t>
            </w:r>
            <w:r w:rsidR="005E7ECE">
              <w:rPr>
                <w:rFonts w:ascii="Arial Narrow" w:hAnsi="Arial Narrow"/>
                <w:b w:val="0"/>
                <w:bCs w:val="0"/>
                <w:sz w:val="22"/>
                <w:lang w:val="fr-FR"/>
              </w:rPr>
              <w:t>nent</w:t>
            </w:r>
            <w:r w:rsidRPr="009F1197">
              <w:rPr>
                <w:rFonts w:ascii="Arial Narrow" w:hAnsi="Arial Narrow"/>
                <w:b w:val="0"/>
                <w:bCs w:val="0"/>
                <w:sz w:val="22"/>
                <w:lang w:val="fr-FR"/>
              </w:rPr>
              <w:t xml:space="preserve"> des mesures pour mettre en œuvre ou renforcer les systèmes d'examen de l'</w:t>
            </w:r>
            <w:r w:rsidR="00187422" w:rsidRPr="009F1197">
              <w:rPr>
                <w:rFonts w:ascii="Arial Narrow" w:hAnsi="Arial Narrow"/>
                <w:b w:val="0"/>
                <w:bCs w:val="0"/>
                <w:sz w:val="22"/>
                <w:lang w:val="fr-FR"/>
              </w:rPr>
              <w:t xml:space="preserve">assurance </w:t>
            </w:r>
            <w:r w:rsidRPr="009F1197">
              <w:rPr>
                <w:rFonts w:ascii="Arial Narrow" w:hAnsi="Arial Narrow"/>
                <w:b w:val="0"/>
                <w:bCs w:val="0"/>
                <w:sz w:val="22"/>
                <w:lang w:val="fr-FR"/>
              </w:rPr>
              <w:t xml:space="preserve">qualité au niveau national conformément à </w:t>
            </w:r>
            <w:r w:rsidR="00181804" w:rsidRPr="009F1197">
              <w:rPr>
                <w:rFonts w:ascii="Arial Narrow" w:hAnsi="Arial Narrow"/>
                <w:b w:val="0"/>
                <w:bCs w:val="0"/>
                <w:sz w:val="22"/>
                <w:lang w:val="fr-FR"/>
              </w:rPr>
              <w:t>l'</w:t>
            </w:r>
            <w:r w:rsidR="005E7ECE">
              <w:rPr>
                <w:rFonts w:ascii="Arial Narrow" w:hAnsi="Arial Narrow"/>
                <w:b w:val="0"/>
                <w:bCs w:val="0"/>
                <w:sz w:val="22"/>
                <w:lang w:val="fr-FR"/>
              </w:rPr>
              <w:t>SMO</w:t>
            </w:r>
            <w:r w:rsidR="00181804" w:rsidRPr="009F1197">
              <w:rPr>
                <w:rFonts w:ascii="Arial Narrow" w:hAnsi="Arial Narrow"/>
                <w:b w:val="0"/>
                <w:bCs w:val="0"/>
                <w:sz w:val="22"/>
                <w:lang w:val="fr-FR"/>
              </w:rPr>
              <w:t xml:space="preserve"> 1 de l'IFAC et les systèmes d'enquête et de discipline conformément à l'</w:t>
            </w:r>
            <w:r w:rsidR="005E7ECE">
              <w:rPr>
                <w:rFonts w:ascii="Arial Narrow" w:hAnsi="Arial Narrow"/>
                <w:b w:val="0"/>
                <w:bCs w:val="0"/>
                <w:sz w:val="22"/>
                <w:lang w:val="fr-FR"/>
              </w:rPr>
              <w:t>SMO</w:t>
            </w:r>
            <w:r w:rsidR="00181804" w:rsidRPr="009F1197">
              <w:rPr>
                <w:rFonts w:ascii="Arial Narrow" w:hAnsi="Arial Narrow"/>
                <w:b w:val="0"/>
                <w:bCs w:val="0"/>
                <w:sz w:val="22"/>
                <w:lang w:val="fr-FR"/>
              </w:rPr>
              <w:t xml:space="preserve"> </w:t>
            </w:r>
            <w:r w:rsidR="00495432" w:rsidRPr="009F1197">
              <w:rPr>
                <w:rFonts w:ascii="Arial Narrow" w:hAnsi="Arial Narrow"/>
                <w:b w:val="0"/>
                <w:bCs w:val="0"/>
                <w:sz w:val="22"/>
                <w:lang w:val="fr-FR"/>
              </w:rPr>
              <w:t xml:space="preserve">6 </w:t>
            </w:r>
            <w:r w:rsidR="00181804" w:rsidRPr="009F1197">
              <w:rPr>
                <w:rFonts w:ascii="Arial Narrow" w:hAnsi="Arial Narrow"/>
                <w:b w:val="0"/>
                <w:bCs w:val="0"/>
                <w:sz w:val="22"/>
                <w:lang w:val="fr-FR"/>
              </w:rPr>
              <w:t>de l'IFAC.</w:t>
            </w:r>
          </w:p>
        </w:tc>
      </w:tr>
      <w:tr w:rsidR="00C90DAC" w:rsidRPr="008B71EB" w14:paraId="7F2BB8C6"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38AA7A89" w14:textId="7013D770"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Dans le cas d'une autorité de régulation indépendante en matière d'audit et de comptabilité, </w:t>
            </w:r>
            <w:r w:rsidR="005E7ECE">
              <w:rPr>
                <w:rFonts w:ascii="Arial Narrow" w:hAnsi="Arial Narrow"/>
                <w:b w:val="0"/>
                <w:bCs w:val="0"/>
                <w:sz w:val="22"/>
                <w:lang w:val="fr-FR"/>
              </w:rPr>
              <w:t>d’</w:t>
            </w:r>
            <w:r w:rsidRPr="009F1197">
              <w:rPr>
                <w:rFonts w:ascii="Arial Narrow" w:hAnsi="Arial Narrow"/>
                <w:b w:val="0"/>
                <w:bCs w:val="0"/>
                <w:sz w:val="22"/>
                <w:lang w:val="fr-FR"/>
              </w:rPr>
              <w:t xml:space="preserve">aider à clarifier les rôles </w:t>
            </w:r>
            <w:r w:rsidR="00495432" w:rsidRPr="009F1197">
              <w:rPr>
                <w:rFonts w:ascii="Arial Narrow" w:hAnsi="Arial Narrow"/>
                <w:b w:val="0"/>
                <w:bCs w:val="0"/>
                <w:sz w:val="22"/>
                <w:lang w:val="fr-FR"/>
              </w:rPr>
              <w:t xml:space="preserve">respectifs </w:t>
            </w:r>
            <w:r w:rsidRPr="009F1197">
              <w:rPr>
                <w:rFonts w:ascii="Arial Narrow" w:hAnsi="Arial Narrow"/>
                <w:b w:val="0"/>
                <w:bCs w:val="0"/>
                <w:sz w:val="22"/>
                <w:lang w:val="fr-FR"/>
              </w:rPr>
              <w:t>de l'autorité de régulation et de l'</w:t>
            </w:r>
            <w:r w:rsidR="00495432" w:rsidRPr="009F1197">
              <w:rPr>
                <w:rFonts w:ascii="Arial Narrow" w:hAnsi="Arial Narrow"/>
                <w:b w:val="0"/>
                <w:bCs w:val="0"/>
                <w:sz w:val="22"/>
                <w:lang w:val="fr-FR"/>
              </w:rPr>
              <w:t>organisation professionnelle de comptabilité</w:t>
            </w:r>
            <w:r w:rsidRPr="009F1197">
              <w:rPr>
                <w:rFonts w:ascii="Arial Narrow" w:hAnsi="Arial Narrow"/>
                <w:b w:val="0"/>
                <w:bCs w:val="0"/>
                <w:sz w:val="22"/>
                <w:lang w:val="fr-FR"/>
              </w:rPr>
              <w:t>.</w:t>
            </w:r>
          </w:p>
        </w:tc>
      </w:tr>
    </w:tbl>
    <w:p w14:paraId="4B5C906B" w14:textId="77777777" w:rsidR="00304843" w:rsidRPr="009F1197" w:rsidRDefault="00304843">
      <w:pPr>
        <w:rPr>
          <w:lang w:val="fr-FR"/>
        </w:rPr>
      </w:pPr>
    </w:p>
    <w:tbl>
      <w:tblPr>
        <w:tblStyle w:val="GridTable1Light-Accent6"/>
        <w:tblW w:w="9000" w:type="dxa"/>
        <w:tblLook w:val="04A0" w:firstRow="1" w:lastRow="0" w:firstColumn="1" w:lastColumn="0" w:noHBand="0" w:noVBand="1"/>
      </w:tblPr>
      <w:tblGrid>
        <w:gridCol w:w="9000"/>
      </w:tblGrid>
      <w:tr w:rsidR="00AF2B96" w:rsidRPr="008B71EB" w14:paraId="21662B69" w14:textId="77777777" w:rsidTr="58645E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00" w:type="dxa"/>
          </w:tcPr>
          <w:p w14:paraId="391D48E4" w14:textId="77777777" w:rsidR="00BB712F" w:rsidRPr="009F1197" w:rsidRDefault="00000000">
            <w:pPr>
              <w:pStyle w:val="ListParagraph"/>
              <w:numPr>
                <w:ilvl w:val="0"/>
                <w:numId w:val="22"/>
              </w:numPr>
              <w:spacing w:line="280" w:lineRule="exact"/>
              <w:rPr>
                <w:rFonts w:ascii="Arial Narrow" w:hAnsi="Arial Narrow" w:cs="Arial"/>
                <w:color w:val="C45911" w:themeColor="accent2" w:themeShade="BF"/>
                <w:shd w:val="clear" w:color="auto" w:fill="FFFFFF"/>
                <w:lang w:val="fr-FR"/>
              </w:rPr>
            </w:pPr>
            <w:r w:rsidRPr="009F1197">
              <w:rPr>
                <w:rFonts w:ascii="Arial Narrow" w:hAnsi="Arial Narrow" w:cs="Arial"/>
                <w:color w:val="C45911" w:themeColor="accent2" w:themeShade="BF"/>
                <w:shd w:val="clear" w:color="auto" w:fill="FFFFFF"/>
                <w:lang w:val="fr-FR"/>
              </w:rPr>
              <w:t>Réaliser les objectifs de croissance de l'Afrique grâce à l'</w:t>
            </w:r>
            <w:proofErr w:type="spellStart"/>
            <w:r w:rsidRPr="009F1197">
              <w:rPr>
                <w:rFonts w:ascii="Arial Narrow" w:hAnsi="Arial Narrow" w:cs="Arial"/>
                <w:color w:val="C45911" w:themeColor="accent2" w:themeShade="BF"/>
                <w:shd w:val="clear" w:color="auto" w:fill="FFFFFF"/>
                <w:lang w:val="fr-FR"/>
              </w:rPr>
              <w:t>AfCFTA</w:t>
            </w:r>
            <w:proofErr w:type="spellEnd"/>
            <w:r w:rsidR="007C7ED4" w:rsidRPr="00F42DDA">
              <w:rPr>
                <w:rStyle w:val="FootnoteReference"/>
                <w:rFonts w:ascii="Arial Narrow" w:hAnsi="Arial Narrow" w:cs="Arial"/>
                <w:b w:val="0"/>
                <w:bCs w:val="0"/>
                <w:color w:val="C45911" w:themeColor="accent2" w:themeShade="BF"/>
                <w:szCs w:val="24"/>
                <w:shd w:val="clear" w:color="auto" w:fill="FFFFFF"/>
              </w:rPr>
              <w:footnoteReference w:id="14"/>
            </w:r>
          </w:p>
          <w:p w14:paraId="33821B82" w14:textId="711EA8E6" w:rsidR="00BB712F" w:rsidRPr="009F1197" w:rsidRDefault="00000000">
            <w:pPr>
              <w:spacing w:line="280" w:lineRule="exact"/>
              <w:ind w:left="360"/>
              <w:jc w:val="both"/>
              <w:rPr>
                <w:rFonts w:ascii="Arial Narrow" w:hAnsi="Arial Narrow" w:cs="Arial"/>
                <w:b w:val="0"/>
                <w:bCs w:val="0"/>
                <w:i/>
                <w:iCs/>
                <w:shd w:val="clear" w:color="auto" w:fill="FFFFFF"/>
                <w:lang w:val="fr-FR"/>
              </w:rPr>
            </w:pPr>
            <w:r w:rsidRPr="009F1197">
              <w:rPr>
                <w:rFonts w:ascii="Arial Narrow" w:hAnsi="Arial Narrow"/>
                <w:b w:val="0"/>
                <w:bCs w:val="0"/>
                <w:i/>
                <w:iCs/>
                <w:color w:val="C45911" w:themeColor="accent2" w:themeShade="BF"/>
                <w:lang w:val="fr-FR"/>
              </w:rPr>
              <w:t xml:space="preserve">Il est recommandé que les </w:t>
            </w:r>
            <w:r w:rsidR="00B519FE">
              <w:rPr>
                <w:rFonts w:ascii="Arial Narrow" w:hAnsi="Arial Narrow"/>
                <w:b w:val="0"/>
                <w:bCs w:val="0"/>
                <w:i/>
                <w:iCs/>
                <w:color w:val="C45911" w:themeColor="accent2" w:themeShade="BF"/>
                <w:lang w:val="fr-FR"/>
              </w:rPr>
              <w:t>organisations de comptables professionnelles</w:t>
            </w:r>
            <w:r w:rsidRPr="009F1197">
              <w:rPr>
                <w:rFonts w:ascii="Arial Narrow" w:hAnsi="Arial Narrow"/>
                <w:b w:val="0"/>
                <w:bCs w:val="0"/>
                <w:i/>
                <w:iCs/>
                <w:color w:val="C45911" w:themeColor="accent2" w:themeShade="BF"/>
                <w:lang w:val="fr-FR"/>
              </w:rPr>
              <w:t xml:space="preserve"> :</w:t>
            </w:r>
          </w:p>
        </w:tc>
      </w:tr>
      <w:tr w:rsidR="00AF2B96" w:rsidRPr="008B71EB" w14:paraId="6C4AF481"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679C252C" w14:textId="77777777" w:rsidR="00BB712F" w:rsidRPr="009F1197" w:rsidRDefault="00000000">
            <w:pPr>
              <w:pStyle w:val="ListParagraph"/>
              <w:numPr>
                <w:ilvl w:val="0"/>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Partager les connaissances sur l'accord </w:t>
            </w:r>
            <w:proofErr w:type="spellStart"/>
            <w:r w:rsidRPr="009F1197">
              <w:rPr>
                <w:rFonts w:ascii="Arial Narrow" w:hAnsi="Arial Narrow"/>
                <w:b w:val="0"/>
                <w:bCs w:val="0"/>
                <w:sz w:val="22"/>
                <w:lang w:val="fr-FR"/>
              </w:rPr>
              <w:t>AfCFTA</w:t>
            </w:r>
            <w:proofErr w:type="spellEnd"/>
            <w:r w:rsidRPr="009F1197">
              <w:rPr>
                <w:rFonts w:ascii="Arial Narrow" w:hAnsi="Arial Narrow"/>
                <w:b w:val="0"/>
                <w:bCs w:val="0"/>
                <w:sz w:val="22"/>
                <w:lang w:val="fr-FR"/>
              </w:rPr>
              <w:t xml:space="preserve"> et </w:t>
            </w:r>
            <w:r w:rsidR="00114C26" w:rsidRPr="009F1197">
              <w:rPr>
                <w:rFonts w:ascii="Arial Narrow" w:hAnsi="Arial Narrow"/>
                <w:b w:val="0"/>
                <w:bCs w:val="0"/>
                <w:sz w:val="22"/>
                <w:lang w:val="fr-FR"/>
              </w:rPr>
              <w:t xml:space="preserve">sensibiliser au </w:t>
            </w:r>
            <w:r w:rsidR="00E011FB" w:rsidRPr="009F1197">
              <w:rPr>
                <w:rFonts w:ascii="Arial Narrow" w:hAnsi="Arial Narrow"/>
                <w:b w:val="0"/>
                <w:bCs w:val="0"/>
                <w:sz w:val="22"/>
                <w:lang w:val="fr-FR"/>
              </w:rPr>
              <w:t xml:space="preserve">rôle de la </w:t>
            </w:r>
            <w:r w:rsidRPr="009F1197">
              <w:rPr>
                <w:rFonts w:ascii="Arial Narrow" w:hAnsi="Arial Narrow"/>
                <w:b w:val="0"/>
                <w:bCs w:val="0"/>
                <w:sz w:val="22"/>
                <w:lang w:val="fr-FR"/>
              </w:rPr>
              <w:t xml:space="preserve">profession comptable dans </w:t>
            </w:r>
            <w:r w:rsidR="00E011FB" w:rsidRPr="009F1197">
              <w:rPr>
                <w:rFonts w:ascii="Arial Narrow" w:hAnsi="Arial Narrow"/>
                <w:b w:val="0"/>
                <w:bCs w:val="0"/>
                <w:sz w:val="22"/>
                <w:lang w:val="fr-FR"/>
              </w:rPr>
              <w:t>sa mise en œuvre</w:t>
            </w:r>
            <w:r w:rsidRPr="009F1197">
              <w:rPr>
                <w:rFonts w:ascii="Arial Narrow" w:hAnsi="Arial Narrow"/>
                <w:b w:val="0"/>
                <w:bCs w:val="0"/>
                <w:sz w:val="22"/>
                <w:lang w:val="fr-FR"/>
              </w:rPr>
              <w:t xml:space="preserve">. </w:t>
            </w:r>
            <w:r w:rsidR="00801814" w:rsidRPr="009F1197">
              <w:rPr>
                <w:rFonts w:ascii="Arial Narrow" w:hAnsi="Arial Narrow"/>
                <w:sz w:val="22"/>
                <w:lang w:val="fr-FR"/>
              </w:rPr>
              <w:t xml:space="preserve"> </w:t>
            </w:r>
          </w:p>
        </w:tc>
      </w:tr>
      <w:tr w:rsidR="00AF2B96" w:rsidRPr="008B71EB" w14:paraId="296D09E4"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1292EBCE"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Obtenir des </w:t>
            </w:r>
            <w:r w:rsidR="009F4440" w:rsidRPr="009F1197">
              <w:rPr>
                <w:rFonts w:ascii="Arial Narrow" w:hAnsi="Arial Narrow"/>
                <w:b w:val="0"/>
                <w:bCs w:val="0"/>
                <w:sz w:val="22"/>
                <w:lang w:val="fr-FR"/>
              </w:rPr>
              <w:t xml:space="preserve">sièges </w:t>
            </w:r>
            <w:r w:rsidRPr="009F1197">
              <w:rPr>
                <w:rFonts w:ascii="Arial Narrow" w:hAnsi="Arial Narrow"/>
                <w:b w:val="0"/>
                <w:bCs w:val="0"/>
                <w:sz w:val="22"/>
                <w:lang w:val="fr-FR"/>
              </w:rPr>
              <w:t xml:space="preserve">aux tables </w:t>
            </w:r>
            <w:r w:rsidR="00647007" w:rsidRPr="009F1197">
              <w:rPr>
                <w:rFonts w:ascii="Arial Narrow" w:hAnsi="Arial Narrow"/>
                <w:b w:val="0"/>
                <w:bCs w:val="0"/>
                <w:sz w:val="22"/>
                <w:lang w:val="fr-FR"/>
              </w:rPr>
              <w:t xml:space="preserve">continentales et </w:t>
            </w:r>
            <w:r w:rsidRPr="009F1197">
              <w:rPr>
                <w:rFonts w:ascii="Arial Narrow" w:hAnsi="Arial Narrow"/>
                <w:b w:val="0"/>
                <w:bCs w:val="0"/>
                <w:sz w:val="22"/>
                <w:lang w:val="fr-FR"/>
              </w:rPr>
              <w:t xml:space="preserve">nationales où la mise en œuvre de l'accord </w:t>
            </w:r>
            <w:proofErr w:type="spellStart"/>
            <w:r w:rsidRPr="009F1197">
              <w:rPr>
                <w:rFonts w:ascii="Arial Narrow" w:hAnsi="Arial Narrow"/>
                <w:b w:val="0"/>
                <w:bCs w:val="0"/>
                <w:sz w:val="22"/>
                <w:lang w:val="fr-FR"/>
              </w:rPr>
              <w:t>AfCFTA</w:t>
            </w:r>
            <w:proofErr w:type="spellEnd"/>
            <w:r w:rsidRPr="009F1197">
              <w:rPr>
                <w:rFonts w:ascii="Arial Narrow" w:hAnsi="Arial Narrow"/>
                <w:b w:val="0"/>
                <w:bCs w:val="0"/>
                <w:sz w:val="22"/>
                <w:lang w:val="fr-FR"/>
              </w:rPr>
              <w:t xml:space="preserve"> est discutée </w:t>
            </w:r>
            <w:r w:rsidR="00E05C07" w:rsidRPr="009F1197">
              <w:rPr>
                <w:rFonts w:ascii="Arial Narrow" w:hAnsi="Arial Narrow"/>
                <w:b w:val="0"/>
                <w:bCs w:val="0"/>
                <w:sz w:val="22"/>
                <w:lang w:val="fr-FR"/>
              </w:rPr>
              <w:t xml:space="preserve">et contribuer activement au </w:t>
            </w:r>
            <w:r w:rsidR="009F4440" w:rsidRPr="009F1197">
              <w:rPr>
                <w:rFonts w:ascii="Arial Narrow" w:hAnsi="Arial Narrow"/>
                <w:b w:val="0"/>
                <w:bCs w:val="0"/>
                <w:sz w:val="22"/>
                <w:lang w:val="fr-FR"/>
              </w:rPr>
              <w:t xml:space="preserve">dialogue sur la libéralisation des services comptables, ainsi que sur </w:t>
            </w:r>
            <w:r w:rsidR="009F4440" w:rsidRPr="009F1197">
              <w:rPr>
                <w:rFonts w:ascii="Arial Narrow" w:hAnsi="Arial Narrow"/>
                <w:b w:val="0"/>
                <w:bCs w:val="0"/>
                <w:sz w:val="22"/>
                <w:lang w:val="fr-FR"/>
              </w:rPr>
              <w:lastRenderedPageBreak/>
              <w:t xml:space="preserve">des </w:t>
            </w:r>
            <w:r w:rsidR="0069184D" w:rsidRPr="009F1197">
              <w:rPr>
                <w:rFonts w:ascii="Arial Narrow" w:hAnsi="Arial Narrow"/>
                <w:b w:val="0"/>
                <w:bCs w:val="0"/>
                <w:sz w:val="22"/>
                <w:lang w:val="fr-FR"/>
              </w:rPr>
              <w:t xml:space="preserve">sujets </w:t>
            </w:r>
            <w:r w:rsidR="00AC4168" w:rsidRPr="009F1197">
              <w:rPr>
                <w:rFonts w:ascii="Arial Narrow" w:hAnsi="Arial Narrow"/>
                <w:b w:val="0"/>
                <w:bCs w:val="0"/>
                <w:sz w:val="22"/>
                <w:lang w:val="fr-FR"/>
              </w:rPr>
              <w:t>tels que l'</w:t>
            </w:r>
            <w:r w:rsidRPr="009F1197">
              <w:rPr>
                <w:rFonts w:ascii="Arial Narrow" w:hAnsi="Arial Narrow"/>
                <w:b w:val="0"/>
                <w:bCs w:val="0"/>
                <w:sz w:val="22"/>
                <w:lang w:val="fr-FR"/>
              </w:rPr>
              <w:t>impact des politiques et des réglementations relatives au commerce intracontinental</w:t>
            </w:r>
            <w:r w:rsidR="00AC4168" w:rsidRPr="009F1197">
              <w:rPr>
                <w:rFonts w:ascii="Arial Narrow" w:hAnsi="Arial Narrow"/>
                <w:b w:val="0"/>
                <w:bCs w:val="0"/>
                <w:sz w:val="22"/>
                <w:lang w:val="fr-FR"/>
              </w:rPr>
              <w:t>, l</w:t>
            </w:r>
            <w:r w:rsidR="00887B22" w:rsidRPr="009F1197">
              <w:rPr>
                <w:rFonts w:ascii="Arial Narrow" w:hAnsi="Arial Narrow"/>
                <w:b w:val="0"/>
                <w:bCs w:val="0"/>
                <w:sz w:val="22"/>
                <w:lang w:val="fr-FR"/>
              </w:rPr>
              <w:t>'</w:t>
            </w:r>
            <w:r w:rsidRPr="009F1197">
              <w:rPr>
                <w:rFonts w:ascii="Arial Narrow" w:hAnsi="Arial Narrow"/>
                <w:b w:val="0"/>
                <w:bCs w:val="0"/>
                <w:sz w:val="22"/>
                <w:lang w:val="fr-FR"/>
              </w:rPr>
              <w:t xml:space="preserve">harmonisation </w:t>
            </w:r>
            <w:r w:rsidR="00887B22" w:rsidRPr="009F1197">
              <w:rPr>
                <w:rFonts w:ascii="Arial Narrow" w:hAnsi="Arial Narrow"/>
                <w:b w:val="0"/>
                <w:bCs w:val="0"/>
                <w:sz w:val="22"/>
                <w:lang w:val="fr-FR"/>
              </w:rPr>
              <w:t xml:space="preserve">des rapports financiers et d'autres </w:t>
            </w:r>
            <w:r w:rsidRPr="009F1197">
              <w:rPr>
                <w:rFonts w:ascii="Arial Narrow" w:hAnsi="Arial Narrow"/>
                <w:b w:val="0"/>
                <w:bCs w:val="0"/>
                <w:sz w:val="22"/>
                <w:lang w:val="fr-FR"/>
              </w:rPr>
              <w:t xml:space="preserve">cadres </w:t>
            </w:r>
            <w:r w:rsidR="00636218" w:rsidRPr="009F1197">
              <w:rPr>
                <w:rFonts w:ascii="Arial Narrow" w:hAnsi="Arial Narrow"/>
                <w:b w:val="0"/>
                <w:bCs w:val="0"/>
                <w:sz w:val="22"/>
                <w:lang w:val="fr-FR"/>
              </w:rPr>
              <w:t>pertinents</w:t>
            </w:r>
            <w:r w:rsidR="00AC4168" w:rsidRPr="009F1197">
              <w:rPr>
                <w:rFonts w:ascii="Arial Narrow" w:hAnsi="Arial Narrow"/>
                <w:b w:val="0"/>
                <w:bCs w:val="0"/>
                <w:sz w:val="22"/>
                <w:lang w:val="fr-FR"/>
              </w:rPr>
              <w:t xml:space="preserve">, le </w:t>
            </w:r>
            <w:r w:rsidR="00A61DE4" w:rsidRPr="009F1197">
              <w:rPr>
                <w:rFonts w:ascii="Arial Narrow" w:hAnsi="Arial Narrow"/>
                <w:b w:val="0"/>
                <w:bCs w:val="0"/>
                <w:sz w:val="22"/>
                <w:lang w:val="fr-FR"/>
              </w:rPr>
              <w:t xml:space="preserve">développement de </w:t>
            </w:r>
            <w:r w:rsidRPr="009F1197">
              <w:rPr>
                <w:rFonts w:ascii="Arial Narrow" w:hAnsi="Arial Narrow"/>
                <w:b w:val="0"/>
                <w:bCs w:val="0"/>
                <w:sz w:val="22"/>
                <w:lang w:val="fr-FR"/>
              </w:rPr>
              <w:t>méthodes de financement alternatives</w:t>
            </w:r>
            <w:r w:rsidR="00AC4168" w:rsidRPr="009F1197">
              <w:rPr>
                <w:rFonts w:ascii="Arial Narrow" w:hAnsi="Arial Narrow"/>
                <w:b w:val="0"/>
                <w:bCs w:val="0"/>
                <w:sz w:val="22"/>
                <w:lang w:val="fr-FR"/>
              </w:rPr>
              <w:t>, etc</w:t>
            </w:r>
            <w:r w:rsidRPr="009F1197">
              <w:rPr>
                <w:rFonts w:ascii="Arial Narrow" w:hAnsi="Arial Narrow"/>
                <w:b w:val="0"/>
                <w:bCs w:val="0"/>
                <w:sz w:val="22"/>
                <w:lang w:val="fr-FR"/>
              </w:rPr>
              <w:t>.</w:t>
            </w:r>
          </w:p>
        </w:tc>
      </w:tr>
      <w:tr w:rsidR="005A00AD" w:rsidRPr="008B71EB" w14:paraId="4FD3D561"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57213150" w14:textId="77777777" w:rsidR="00BB712F" w:rsidRDefault="00000000">
            <w:pPr>
              <w:pStyle w:val="ListParagraph"/>
              <w:numPr>
                <w:ilvl w:val="0"/>
                <w:numId w:val="18"/>
              </w:numPr>
              <w:spacing w:line="280" w:lineRule="exact"/>
              <w:contextualSpacing w:val="0"/>
              <w:jc w:val="both"/>
              <w:rPr>
                <w:rFonts w:ascii="Arial Narrow" w:hAnsi="Arial Narrow"/>
                <w:b w:val="0"/>
                <w:bCs w:val="0"/>
              </w:rPr>
            </w:pPr>
            <w:r w:rsidRPr="009F1197">
              <w:rPr>
                <w:rFonts w:ascii="Arial Narrow" w:hAnsi="Arial Narrow"/>
                <w:b w:val="0"/>
                <w:bCs w:val="0"/>
                <w:sz w:val="22"/>
                <w:lang w:val="fr-FR"/>
              </w:rPr>
              <w:lastRenderedPageBreak/>
              <w:t xml:space="preserve">Faciliter les partenariats pour aider à la mise en œuvre de l'accord </w:t>
            </w:r>
            <w:proofErr w:type="spellStart"/>
            <w:r w:rsidRPr="009F1197">
              <w:rPr>
                <w:rFonts w:ascii="Arial Narrow" w:hAnsi="Arial Narrow"/>
                <w:b w:val="0"/>
                <w:bCs w:val="0"/>
                <w:sz w:val="22"/>
                <w:lang w:val="fr-FR"/>
              </w:rPr>
              <w:t>AfCFTA</w:t>
            </w:r>
            <w:proofErr w:type="spellEnd"/>
            <w:r w:rsidRPr="009F1197">
              <w:rPr>
                <w:rFonts w:ascii="Arial Narrow" w:hAnsi="Arial Narrow"/>
                <w:b w:val="0"/>
                <w:bCs w:val="0"/>
                <w:sz w:val="22"/>
                <w:lang w:val="fr-FR"/>
              </w:rPr>
              <w:t xml:space="preserve">. </w:t>
            </w:r>
            <w:r>
              <w:rPr>
                <w:rFonts w:ascii="Arial Narrow" w:hAnsi="Arial Narrow"/>
                <w:b w:val="0"/>
                <w:bCs w:val="0"/>
                <w:sz w:val="22"/>
              </w:rPr>
              <w:t xml:space="preserve">Par </w:t>
            </w:r>
            <w:proofErr w:type="spellStart"/>
            <w:proofErr w:type="gramStart"/>
            <w:r>
              <w:rPr>
                <w:rFonts w:ascii="Arial Narrow" w:hAnsi="Arial Narrow"/>
                <w:b w:val="0"/>
                <w:bCs w:val="0"/>
                <w:sz w:val="22"/>
              </w:rPr>
              <w:t>exemple</w:t>
            </w:r>
            <w:proofErr w:type="spellEnd"/>
            <w:r>
              <w:rPr>
                <w:rFonts w:ascii="Arial Narrow" w:hAnsi="Arial Narrow"/>
                <w:b w:val="0"/>
                <w:bCs w:val="0"/>
                <w:sz w:val="22"/>
              </w:rPr>
              <w:t xml:space="preserve"> :</w:t>
            </w:r>
            <w:proofErr w:type="gramEnd"/>
          </w:p>
          <w:p w14:paraId="2F6DC0D3"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lang w:val="fr-FR"/>
              </w:rPr>
            </w:pPr>
            <w:r w:rsidRPr="009F1197">
              <w:rPr>
                <w:rFonts w:ascii="Arial Narrow" w:hAnsi="Arial Narrow"/>
                <w:b w:val="0"/>
                <w:bCs w:val="0"/>
                <w:sz w:val="22"/>
                <w:lang w:val="fr-FR"/>
              </w:rPr>
              <w:t xml:space="preserve">Créer des </w:t>
            </w:r>
            <w:r w:rsidR="00DD7A80" w:rsidRPr="009F1197">
              <w:rPr>
                <w:rFonts w:ascii="Arial Narrow" w:hAnsi="Arial Narrow"/>
                <w:b w:val="0"/>
                <w:bCs w:val="0"/>
                <w:sz w:val="22"/>
                <w:lang w:val="fr-FR"/>
              </w:rPr>
              <w:t>forums pour combler les lacunes en matière d'information et partager des outils afin de permettre aux acteurs du commerce, y compris les comptables professionnels, de mettre en œuvre l'</w:t>
            </w:r>
            <w:proofErr w:type="spellStart"/>
            <w:r w:rsidR="00DD7A80" w:rsidRPr="009F1197">
              <w:rPr>
                <w:rFonts w:ascii="Arial Narrow" w:hAnsi="Arial Narrow"/>
                <w:b w:val="0"/>
                <w:bCs w:val="0"/>
                <w:sz w:val="22"/>
                <w:lang w:val="fr-FR"/>
              </w:rPr>
              <w:t>AfCFTA</w:t>
            </w:r>
            <w:proofErr w:type="spellEnd"/>
            <w:r w:rsidR="00DD7A80" w:rsidRPr="009F1197">
              <w:rPr>
                <w:rFonts w:ascii="Arial Narrow" w:hAnsi="Arial Narrow"/>
                <w:b w:val="0"/>
                <w:bCs w:val="0"/>
                <w:sz w:val="22"/>
                <w:lang w:val="fr-FR"/>
              </w:rPr>
              <w:t>.</w:t>
            </w:r>
          </w:p>
          <w:p w14:paraId="208B34AC"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Progrès des accords de reconnaissance mutuelle des </w:t>
            </w:r>
            <w:r w:rsidR="00317A98" w:rsidRPr="009F1197">
              <w:rPr>
                <w:rFonts w:ascii="Arial Narrow" w:hAnsi="Arial Narrow"/>
                <w:b w:val="0"/>
                <w:bCs w:val="0"/>
                <w:sz w:val="22"/>
                <w:lang w:val="fr-FR"/>
              </w:rPr>
              <w:t>qualifications professionnelles</w:t>
            </w:r>
            <w:r w:rsidRPr="009F1197">
              <w:rPr>
                <w:rFonts w:ascii="Arial Narrow" w:hAnsi="Arial Narrow"/>
                <w:b w:val="0"/>
                <w:bCs w:val="0"/>
                <w:sz w:val="22"/>
                <w:lang w:val="fr-FR"/>
              </w:rPr>
              <w:t xml:space="preserve">. </w:t>
            </w:r>
          </w:p>
          <w:p w14:paraId="1770720B"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Renforcer la confiance entre les partenaires du développement et les principales agences gouvernementales afin d'élaborer des modèles innovants de partenariats public-privé et d'encourager les investissements étrangers en améliorant la confiance.</w:t>
            </w:r>
          </w:p>
        </w:tc>
      </w:tr>
      <w:tr w:rsidR="00AF2B96" w:rsidRPr="008B71EB" w14:paraId="33A5A4AD"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0CADCBB9" w14:textId="77777777" w:rsidR="00BB712F" w:rsidRDefault="00000000">
            <w:pPr>
              <w:pStyle w:val="ListParagraph"/>
              <w:numPr>
                <w:ilvl w:val="0"/>
                <w:numId w:val="18"/>
              </w:numPr>
              <w:spacing w:line="280" w:lineRule="exact"/>
              <w:contextualSpacing w:val="0"/>
              <w:jc w:val="both"/>
              <w:rPr>
                <w:rFonts w:ascii="Arial Narrow" w:hAnsi="Arial Narrow"/>
                <w:sz w:val="22"/>
              </w:rPr>
            </w:pPr>
            <w:r w:rsidRPr="009F1197">
              <w:rPr>
                <w:rFonts w:ascii="Arial Narrow" w:hAnsi="Arial Narrow"/>
                <w:b w:val="0"/>
                <w:bCs w:val="0"/>
                <w:sz w:val="22"/>
                <w:lang w:val="fr-FR"/>
              </w:rPr>
              <w:t>Prendre des mesures pour former des comptables professionnels capables de contribuer à la mise en œuvre de l'accord de l'</w:t>
            </w:r>
            <w:proofErr w:type="spellStart"/>
            <w:r w:rsidRPr="009F1197">
              <w:rPr>
                <w:rFonts w:ascii="Arial Narrow" w:hAnsi="Arial Narrow"/>
                <w:b w:val="0"/>
                <w:bCs w:val="0"/>
                <w:sz w:val="22"/>
                <w:lang w:val="fr-FR"/>
              </w:rPr>
              <w:t>AfCFTA</w:t>
            </w:r>
            <w:proofErr w:type="spellEnd"/>
            <w:r w:rsidRPr="009F1197">
              <w:rPr>
                <w:rFonts w:ascii="Arial Narrow" w:hAnsi="Arial Narrow"/>
                <w:b w:val="0"/>
                <w:bCs w:val="0"/>
                <w:sz w:val="22"/>
                <w:lang w:val="fr-FR"/>
              </w:rPr>
              <w:t xml:space="preserve">. </w:t>
            </w:r>
            <w:r>
              <w:rPr>
                <w:rFonts w:ascii="Arial Narrow" w:hAnsi="Arial Narrow"/>
                <w:b w:val="0"/>
                <w:bCs w:val="0"/>
                <w:sz w:val="22"/>
              </w:rPr>
              <w:t xml:space="preserve">A titre </w:t>
            </w:r>
            <w:proofErr w:type="spellStart"/>
            <w:proofErr w:type="gramStart"/>
            <w:r>
              <w:rPr>
                <w:rFonts w:ascii="Arial Narrow" w:hAnsi="Arial Narrow"/>
                <w:b w:val="0"/>
                <w:bCs w:val="0"/>
                <w:sz w:val="22"/>
              </w:rPr>
              <w:t>d'exemple</w:t>
            </w:r>
            <w:proofErr w:type="spellEnd"/>
            <w:r>
              <w:rPr>
                <w:rFonts w:ascii="Arial Narrow" w:hAnsi="Arial Narrow"/>
                <w:b w:val="0"/>
                <w:bCs w:val="0"/>
                <w:sz w:val="22"/>
              </w:rPr>
              <w:t xml:space="preserve"> :</w:t>
            </w:r>
            <w:proofErr w:type="gramEnd"/>
          </w:p>
          <w:p w14:paraId="026D37C0"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Faciliter le développement de compétences techniques essentielles, notamment en matière de </w:t>
            </w:r>
            <w:r w:rsidR="00AF2B96" w:rsidRPr="009F1197">
              <w:rPr>
                <w:rFonts w:ascii="Arial Narrow" w:hAnsi="Arial Narrow"/>
                <w:b w:val="0"/>
                <w:bCs w:val="0"/>
                <w:sz w:val="22"/>
                <w:lang w:val="fr-FR"/>
              </w:rPr>
              <w:t>rapports intégrés, de rapports numériques, de finance verte, d'analyse de données, etc.</w:t>
            </w:r>
          </w:p>
          <w:p w14:paraId="3300756D" w14:textId="77777777" w:rsidR="00BB712F" w:rsidRPr="009F1197" w:rsidRDefault="00000000">
            <w:pPr>
              <w:pStyle w:val="ListParagraph"/>
              <w:numPr>
                <w:ilvl w:val="1"/>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Faciliter le développement de compétences non techniques essentielles, y compris les </w:t>
            </w:r>
            <w:r w:rsidR="00AF2B96" w:rsidRPr="009F1197">
              <w:rPr>
                <w:rFonts w:ascii="Arial Narrow" w:hAnsi="Arial Narrow"/>
                <w:b w:val="0"/>
                <w:bCs w:val="0"/>
                <w:sz w:val="22"/>
                <w:lang w:val="fr-FR"/>
              </w:rPr>
              <w:t>compétences de travail interculturelles, les compétences de plaidoyer, les capacités bilingues, etc.</w:t>
            </w:r>
          </w:p>
        </w:tc>
      </w:tr>
    </w:tbl>
    <w:p w14:paraId="74AB55AA" w14:textId="77777777" w:rsidR="00BA65FC" w:rsidRPr="009F1197" w:rsidRDefault="00BA65FC">
      <w:pPr>
        <w:rPr>
          <w:lang w:val="fr-FR"/>
        </w:rPr>
      </w:pPr>
    </w:p>
    <w:tbl>
      <w:tblPr>
        <w:tblStyle w:val="GridTable1Light-Accent6"/>
        <w:tblW w:w="9000" w:type="dxa"/>
        <w:tblLook w:val="04A0" w:firstRow="1" w:lastRow="0" w:firstColumn="1" w:lastColumn="0" w:noHBand="0" w:noVBand="1"/>
      </w:tblPr>
      <w:tblGrid>
        <w:gridCol w:w="9000"/>
      </w:tblGrid>
      <w:tr w:rsidR="008E6078" w:rsidRPr="008B71EB" w14:paraId="1E796366" w14:textId="77777777" w:rsidTr="58645E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00" w:type="dxa"/>
          </w:tcPr>
          <w:p w14:paraId="6C024C46" w14:textId="77777777" w:rsidR="00BB712F" w:rsidRPr="009F1197" w:rsidRDefault="00000000">
            <w:pPr>
              <w:pStyle w:val="ListParagraph"/>
              <w:numPr>
                <w:ilvl w:val="0"/>
                <w:numId w:val="22"/>
              </w:numPr>
              <w:spacing w:line="280" w:lineRule="exact"/>
              <w:rPr>
                <w:rFonts w:ascii="Arial Narrow" w:hAnsi="Arial Narrow" w:cs="Arial"/>
                <w:color w:val="C45911" w:themeColor="accent2" w:themeShade="BF"/>
                <w:shd w:val="clear" w:color="auto" w:fill="FFFFFF"/>
                <w:lang w:val="fr-FR"/>
              </w:rPr>
            </w:pPr>
            <w:r w:rsidRPr="009F1197">
              <w:rPr>
                <w:rFonts w:ascii="Arial Narrow" w:hAnsi="Arial Narrow" w:cs="Arial"/>
                <w:color w:val="C45911" w:themeColor="accent2" w:themeShade="BF"/>
                <w:shd w:val="clear" w:color="auto" w:fill="FFFFFF"/>
                <w:lang w:val="fr-FR"/>
              </w:rPr>
              <w:t>Lutte contre la corruption et la criminalité économique</w:t>
            </w:r>
            <w:r w:rsidRPr="00F42DDA">
              <w:rPr>
                <w:rStyle w:val="FootnoteReference"/>
                <w:rFonts w:ascii="Arial Narrow" w:hAnsi="Arial Narrow" w:cs="Arial"/>
                <w:b w:val="0"/>
                <w:bCs w:val="0"/>
                <w:color w:val="C45911" w:themeColor="accent2" w:themeShade="BF"/>
                <w:shd w:val="clear" w:color="auto" w:fill="FFFFFF"/>
              </w:rPr>
              <w:footnoteReference w:id="15"/>
            </w:r>
          </w:p>
          <w:p w14:paraId="2F34FA77" w14:textId="77777777" w:rsidR="00BB712F" w:rsidRPr="009F1197" w:rsidRDefault="00000000">
            <w:pPr>
              <w:spacing w:line="280" w:lineRule="exact"/>
              <w:ind w:left="360"/>
              <w:jc w:val="both"/>
              <w:rPr>
                <w:rFonts w:ascii="Arial Narrow" w:hAnsi="Arial Narrow" w:cs="Arial"/>
                <w:i/>
                <w:iCs/>
                <w:shd w:val="clear" w:color="auto" w:fill="FFFFFF"/>
                <w:lang w:val="fr-FR"/>
              </w:rPr>
            </w:pPr>
            <w:r w:rsidRPr="009F1197">
              <w:rPr>
                <w:rFonts w:ascii="Arial Narrow" w:hAnsi="Arial Narrow"/>
                <w:b w:val="0"/>
                <w:bCs w:val="0"/>
                <w:i/>
                <w:iCs/>
                <w:color w:val="C45911" w:themeColor="accent2" w:themeShade="BF"/>
                <w:lang w:val="fr-FR"/>
              </w:rPr>
              <w:t>Il est recommandé aux organisations comptables professionnelles :</w:t>
            </w:r>
          </w:p>
        </w:tc>
      </w:tr>
      <w:tr w:rsidR="006E450C" w:rsidRPr="008B71EB" w14:paraId="0907614F"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31E7146D"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Partager les connaissances et sensibiliser au rôle de la profession comptable dans la lutte contre la corruption et la criminalité économique.</w:t>
            </w:r>
          </w:p>
        </w:tc>
      </w:tr>
      <w:tr w:rsidR="006E450C" w:rsidRPr="008B71EB" w14:paraId="2147E5C7"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7B2CC0A7"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Localiser le </w:t>
            </w:r>
            <w:hyperlink r:id="rId23" w:history="1">
              <w:r w:rsidRPr="009F1197">
                <w:rPr>
                  <w:rStyle w:val="Hyperlink"/>
                  <w:rFonts w:ascii="Arial Narrow" w:hAnsi="Arial Narrow"/>
                  <w:b w:val="0"/>
                  <w:bCs w:val="0"/>
                  <w:sz w:val="22"/>
                  <w:lang w:val="fr-FR"/>
                </w:rPr>
                <w:t>plan d'action de l'IFAC pour lutter contre la corruption et la criminalité économique</w:t>
              </w:r>
            </w:hyperlink>
            <w:r w:rsidR="004616C2" w:rsidRPr="009F1197">
              <w:rPr>
                <w:rFonts w:ascii="Arial Narrow" w:hAnsi="Arial Narrow"/>
                <w:b w:val="0"/>
                <w:bCs w:val="0"/>
                <w:sz w:val="22"/>
                <w:lang w:val="fr-FR"/>
              </w:rPr>
              <w:t xml:space="preserve">, en mettant l'accent sur </w:t>
            </w:r>
            <w:r w:rsidRPr="009F1197">
              <w:rPr>
                <w:rFonts w:ascii="Arial Narrow" w:hAnsi="Arial Narrow"/>
                <w:b w:val="0"/>
                <w:bCs w:val="0"/>
                <w:sz w:val="22"/>
                <w:lang w:val="fr-FR"/>
              </w:rPr>
              <w:t>les points suivants :</w:t>
            </w:r>
          </w:p>
          <w:p w14:paraId="7EE7C644"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Exploiter pleinement le potentiel de l'éducation et du développement professionnel</w:t>
            </w:r>
          </w:p>
          <w:p w14:paraId="1CAE2BCC" w14:textId="77777777" w:rsidR="00BB712F" w:rsidRDefault="00000000">
            <w:pPr>
              <w:pStyle w:val="ListParagraph"/>
              <w:numPr>
                <w:ilvl w:val="1"/>
                <w:numId w:val="18"/>
              </w:numPr>
              <w:spacing w:line="280" w:lineRule="exact"/>
              <w:contextualSpacing w:val="0"/>
              <w:jc w:val="both"/>
              <w:rPr>
                <w:rFonts w:ascii="Arial Narrow" w:hAnsi="Arial Narrow"/>
                <w:b w:val="0"/>
                <w:bCs w:val="0"/>
                <w:sz w:val="22"/>
              </w:rPr>
            </w:pPr>
            <w:proofErr w:type="spellStart"/>
            <w:r w:rsidRPr="00FB4430">
              <w:rPr>
                <w:rFonts w:ascii="Arial Narrow" w:hAnsi="Arial Narrow"/>
                <w:b w:val="0"/>
                <w:bCs w:val="0"/>
                <w:sz w:val="22"/>
              </w:rPr>
              <w:t>Soutenir</w:t>
            </w:r>
            <w:proofErr w:type="spellEnd"/>
            <w:r w:rsidRPr="00FB4430">
              <w:rPr>
                <w:rFonts w:ascii="Arial Narrow" w:hAnsi="Arial Narrow"/>
                <w:b w:val="0"/>
                <w:bCs w:val="0"/>
                <w:sz w:val="22"/>
              </w:rPr>
              <w:t xml:space="preserve"> les </w:t>
            </w:r>
            <w:proofErr w:type="spellStart"/>
            <w:r w:rsidRPr="00FB4430">
              <w:rPr>
                <w:rFonts w:ascii="Arial Narrow" w:hAnsi="Arial Narrow"/>
                <w:b w:val="0"/>
                <w:bCs w:val="0"/>
                <w:sz w:val="22"/>
              </w:rPr>
              <w:t>normes</w:t>
            </w:r>
            <w:proofErr w:type="spellEnd"/>
            <w:r w:rsidRPr="00FB4430">
              <w:rPr>
                <w:rFonts w:ascii="Arial Narrow" w:hAnsi="Arial Narrow"/>
                <w:b w:val="0"/>
                <w:bCs w:val="0"/>
                <w:sz w:val="22"/>
              </w:rPr>
              <w:t xml:space="preserve"> </w:t>
            </w:r>
            <w:proofErr w:type="spellStart"/>
            <w:r w:rsidRPr="00FB4430">
              <w:rPr>
                <w:rFonts w:ascii="Arial Narrow" w:hAnsi="Arial Narrow"/>
                <w:b w:val="0"/>
                <w:bCs w:val="0"/>
                <w:sz w:val="22"/>
              </w:rPr>
              <w:t>mondiales</w:t>
            </w:r>
            <w:proofErr w:type="spellEnd"/>
          </w:p>
          <w:p w14:paraId="60D2E5C8"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Contribuer à l'élaboration de politiques fondées sur des données probantes</w:t>
            </w:r>
          </w:p>
          <w:p w14:paraId="15C61E19"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Renforcer l'impact par l'engagement et le partenariat</w:t>
            </w:r>
          </w:p>
          <w:p w14:paraId="6C7D62E5"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Contribuer à l'expertise par le biais d'un leadership éclairé et d'actions de plaidoyer</w:t>
            </w:r>
          </w:p>
        </w:tc>
      </w:tr>
      <w:tr w:rsidR="008E6078" w:rsidRPr="008B71EB" w14:paraId="5ACFEA60"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5E46BD10" w14:textId="792EA73A" w:rsidR="00BB712F" w:rsidRPr="009F1197" w:rsidRDefault="00000000">
            <w:pPr>
              <w:spacing w:line="280" w:lineRule="exact"/>
              <w:jc w:val="both"/>
              <w:rPr>
                <w:rFonts w:ascii="Arial Narrow" w:hAnsi="Arial Narrow" w:cs="Arial"/>
                <w:b w:val="0"/>
                <w:bCs w:val="0"/>
                <w:shd w:val="clear" w:color="auto" w:fill="FFFFFF"/>
                <w:lang w:val="fr-FR"/>
              </w:rPr>
            </w:pPr>
            <w:r w:rsidRPr="009F1197">
              <w:rPr>
                <w:rFonts w:ascii="Arial Narrow" w:hAnsi="Arial Narrow"/>
                <w:b w:val="0"/>
                <w:bCs w:val="0"/>
                <w:u w:val="single"/>
                <w:lang w:val="fr-FR"/>
              </w:rPr>
              <w:t xml:space="preserve">Note </w:t>
            </w:r>
            <w:r w:rsidRPr="009F1197">
              <w:rPr>
                <w:rFonts w:ascii="Arial Narrow" w:hAnsi="Arial Narrow"/>
                <w:b w:val="0"/>
                <w:bCs w:val="0"/>
                <w:lang w:val="fr-FR"/>
              </w:rPr>
              <w:t xml:space="preserve">: Les </w:t>
            </w:r>
            <w:r w:rsidR="008E6078" w:rsidRPr="009F1197">
              <w:rPr>
                <w:rFonts w:ascii="Arial Narrow" w:hAnsi="Arial Narrow"/>
                <w:b w:val="0"/>
                <w:bCs w:val="0"/>
                <w:lang w:val="fr-FR"/>
              </w:rPr>
              <w:t xml:space="preserve">lanceurs d'alerte et ceux qui disent la vérité au pouvoir font l'objet de menaces très réelles pour leur sécurité. Malheureusement, ces menaces se traduisent trop souvent par des actes de violence. La capacité de la profession comptable à avoir un impact immédiat sur les questions de sécurité est très limitée. Cependant, en soutenant un écosystème et une culture de transparence et d'intégrité, les comptables professionnels et les </w:t>
            </w:r>
            <w:r w:rsidR="00B519FE">
              <w:rPr>
                <w:rFonts w:ascii="Arial Narrow" w:hAnsi="Arial Narrow"/>
                <w:b w:val="0"/>
                <w:bCs w:val="0"/>
                <w:lang w:val="fr-FR"/>
              </w:rPr>
              <w:t>OCP</w:t>
            </w:r>
            <w:r w:rsidR="008E6078" w:rsidRPr="009F1197">
              <w:rPr>
                <w:rFonts w:ascii="Arial Narrow" w:hAnsi="Arial Narrow"/>
                <w:b w:val="0"/>
                <w:bCs w:val="0"/>
                <w:lang w:val="fr-FR"/>
              </w:rPr>
              <w:t xml:space="preserve"> peuvent contribuer à faire évoluer la situation au fil du temps, réduisant ainsi la gravité des problèmes de sécurité.</w:t>
            </w:r>
          </w:p>
        </w:tc>
      </w:tr>
    </w:tbl>
    <w:p w14:paraId="755F3D5D" w14:textId="77777777" w:rsidR="001559AE" w:rsidRPr="009F1197" w:rsidRDefault="001559AE">
      <w:pPr>
        <w:rPr>
          <w:lang w:val="fr-FR"/>
        </w:rPr>
      </w:pPr>
    </w:p>
    <w:tbl>
      <w:tblPr>
        <w:tblStyle w:val="GridTable1Light-Accent6"/>
        <w:tblW w:w="9000" w:type="dxa"/>
        <w:tblLook w:val="04A0" w:firstRow="1" w:lastRow="0" w:firstColumn="1" w:lastColumn="0" w:noHBand="0" w:noVBand="1"/>
      </w:tblPr>
      <w:tblGrid>
        <w:gridCol w:w="9000"/>
      </w:tblGrid>
      <w:tr w:rsidR="008E6078" w:rsidRPr="008B71EB" w14:paraId="137FC987" w14:textId="77777777" w:rsidTr="58645E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00" w:type="dxa"/>
          </w:tcPr>
          <w:p w14:paraId="61C2067A" w14:textId="77777777" w:rsidR="00BB712F" w:rsidRPr="009F1197" w:rsidRDefault="00000000">
            <w:pPr>
              <w:spacing w:line="280" w:lineRule="exact"/>
              <w:rPr>
                <w:rFonts w:ascii="Arial Narrow" w:hAnsi="Arial Narrow" w:cs="Arial"/>
                <w:color w:val="C45911" w:themeColor="accent2" w:themeShade="BF"/>
                <w:shd w:val="clear" w:color="auto" w:fill="FFFFFF"/>
                <w:lang w:val="fr-FR"/>
              </w:rPr>
            </w:pPr>
            <w:r w:rsidRPr="009F1197">
              <w:rPr>
                <w:rFonts w:ascii="Arial Narrow" w:hAnsi="Arial Narrow" w:cs="Arial"/>
                <w:color w:val="C45911" w:themeColor="accent2" w:themeShade="BF"/>
                <w:shd w:val="clear" w:color="auto" w:fill="FFFFFF"/>
                <w:lang w:val="fr-FR"/>
              </w:rPr>
              <w:t xml:space="preserve">Recommandations pertinentes pour les cinq </w:t>
            </w:r>
            <w:r w:rsidR="00944EE0" w:rsidRPr="009F1197">
              <w:rPr>
                <w:rFonts w:ascii="Arial Narrow" w:hAnsi="Arial Narrow" w:cs="Arial"/>
                <w:color w:val="C45911" w:themeColor="accent2" w:themeShade="BF"/>
                <w:shd w:val="clear" w:color="auto" w:fill="FFFFFF"/>
                <w:lang w:val="fr-FR"/>
              </w:rPr>
              <w:t>domaines d'action stratégique</w:t>
            </w:r>
          </w:p>
          <w:p w14:paraId="6B7F7386" w14:textId="77777777" w:rsidR="00BB712F" w:rsidRPr="009F1197" w:rsidRDefault="00000000">
            <w:pPr>
              <w:spacing w:line="280" w:lineRule="exact"/>
              <w:jc w:val="both"/>
              <w:rPr>
                <w:rFonts w:ascii="Arial Narrow" w:hAnsi="Arial Narrow"/>
                <w:i/>
                <w:iCs/>
                <w:lang w:val="fr-FR"/>
              </w:rPr>
            </w:pPr>
            <w:r w:rsidRPr="009F1197">
              <w:rPr>
                <w:rFonts w:ascii="Arial Narrow" w:hAnsi="Arial Narrow"/>
                <w:b w:val="0"/>
                <w:bCs w:val="0"/>
                <w:i/>
                <w:iCs/>
                <w:color w:val="C45911" w:themeColor="accent2" w:themeShade="BF"/>
                <w:lang w:val="fr-FR"/>
              </w:rPr>
              <w:t>Il est recommandé aux organisations comptables professionnelles :</w:t>
            </w:r>
          </w:p>
        </w:tc>
      </w:tr>
      <w:tr w:rsidR="008E6078" w:rsidRPr="008B71EB" w14:paraId="7E982B2D"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2862FE9C" w14:textId="77777777" w:rsidR="00BB712F" w:rsidRPr="009F1197" w:rsidRDefault="00000000">
            <w:pPr>
              <w:pStyle w:val="ListParagraph"/>
              <w:numPr>
                <w:ilvl w:val="0"/>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Réinventer l'approche du développement professionnel initial et continu </w:t>
            </w:r>
            <w:r w:rsidR="001C7761" w:rsidRPr="009F1197">
              <w:rPr>
                <w:rFonts w:ascii="Arial Narrow" w:hAnsi="Arial Narrow"/>
                <w:b w:val="0"/>
                <w:bCs w:val="0"/>
                <w:sz w:val="22"/>
                <w:lang w:val="fr-FR"/>
              </w:rPr>
              <w:t>pour préparer les professionnels à l'avenir.</w:t>
            </w:r>
          </w:p>
          <w:p w14:paraId="78CE73D8"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Adapter les cadres de qualification professionnelle afin de garantir que les comptables professionnels sont </w:t>
            </w:r>
            <w:r w:rsidR="00837788" w:rsidRPr="009F1197">
              <w:rPr>
                <w:rFonts w:ascii="Arial Narrow" w:hAnsi="Arial Narrow"/>
                <w:b w:val="0"/>
                <w:bCs w:val="0"/>
                <w:sz w:val="22"/>
                <w:lang w:val="fr-FR"/>
              </w:rPr>
              <w:t>aptes à assumer les rôles futurs.</w:t>
            </w:r>
          </w:p>
          <w:p w14:paraId="233F291F"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lastRenderedPageBreak/>
              <w:t xml:space="preserve">Favoriser la collaboration avec les </w:t>
            </w:r>
            <w:r w:rsidR="00FC6071" w:rsidRPr="009F1197">
              <w:rPr>
                <w:rFonts w:ascii="Arial Narrow" w:hAnsi="Arial Narrow"/>
                <w:b w:val="0"/>
                <w:bCs w:val="0"/>
                <w:sz w:val="22"/>
                <w:lang w:val="fr-FR"/>
              </w:rPr>
              <w:t>parties prenantes de l'écosystème de l'apprentissage et du développement, y compris les établissements d'</w:t>
            </w:r>
            <w:r w:rsidR="00EB78E9" w:rsidRPr="009F1197">
              <w:rPr>
                <w:rFonts w:ascii="Arial Narrow" w:hAnsi="Arial Narrow"/>
                <w:b w:val="0"/>
                <w:bCs w:val="0"/>
                <w:sz w:val="22"/>
                <w:lang w:val="fr-FR"/>
              </w:rPr>
              <w:t>enseignement</w:t>
            </w:r>
            <w:r w:rsidR="00FC6071" w:rsidRPr="009F1197">
              <w:rPr>
                <w:rFonts w:ascii="Arial Narrow" w:hAnsi="Arial Narrow"/>
                <w:b w:val="0"/>
                <w:bCs w:val="0"/>
                <w:sz w:val="22"/>
                <w:lang w:val="fr-FR"/>
              </w:rPr>
              <w:t xml:space="preserve"> supérieur, les cabinets d'avocats, etc., </w:t>
            </w:r>
            <w:r w:rsidR="009F1ABA" w:rsidRPr="009F1197">
              <w:rPr>
                <w:rFonts w:ascii="Arial Narrow" w:hAnsi="Arial Narrow"/>
                <w:b w:val="0"/>
                <w:bCs w:val="0"/>
                <w:sz w:val="22"/>
                <w:lang w:val="fr-FR"/>
              </w:rPr>
              <w:t>afin d'</w:t>
            </w:r>
            <w:r w:rsidR="00366C35" w:rsidRPr="009F1197">
              <w:rPr>
                <w:rFonts w:ascii="Arial Narrow" w:hAnsi="Arial Narrow"/>
                <w:b w:val="0"/>
                <w:bCs w:val="0"/>
                <w:sz w:val="22"/>
                <w:lang w:val="fr-FR"/>
              </w:rPr>
              <w:t xml:space="preserve">identifier les </w:t>
            </w:r>
            <w:r w:rsidR="009F1ABA" w:rsidRPr="009F1197">
              <w:rPr>
                <w:rFonts w:ascii="Arial Narrow" w:hAnsi="Arial Narrow"/>
                <w:b w:val="0"/>
                <w:bCs w:val="0"/>
                <w:sz w:val="22"/>
                <w:lang w:val="fr-FR"/>
              </w:rPr>
              <w:t xml:space="preserve">besoins </w:t>
            </w:r>
            <w:r w:rsidR="00366C35" w:rsidRPr="009F1197">
              <w:rPr>
                <w:rFonts w:ascii="Arial Narrow" w:hAnsi="Arial Narrow"/>
                <w:b w:val="0"/>
                <w:bCs w:val="0"/>
                <w:sz w:val="22"/>
                <w:lang w:val="fr-FR"/>
              </w:rPr>
              <w:t xml:space="preserve">futurs </w:t>
            </w:r>
            <w:r w:rsidR="009F1ABA" w:rsidRPr="009F1197">
              <w:rPr>
                <w:rFonts w:ascii="Arial Narrow" w:hAnsi="Arial Narrow"/>
                <w:b w:val="0"/>
                <w:bCs w:val="0"/>
                <w:sz w:val="22"/>
                <w:lang w:val="fr-FR"/>
              </w:rPr>
              <w:t xml:space="preserve">en matière de compétences et de talents </w:t>
            </w:r>
            <w:r w:rsidR="008647C1" w:rsidRPr="009F1197">
              <w:rPr>
                <w:rFonts w:ascii="Arial Narrow" w:hAnsi="Arial Narrow"/>
                <w:b w:val="0"/>
                <w:bCs w:val="0"/>
                <w:sz w:val="22"/>
                <w:lang w:val="fr-FR"/>
              </w:rPr>
              <w:t>et d'</w:t>
            </w:r>
            <w:r w:rsidRPr="009F1197">
              <w:rPr>
                <w:rFonts w:ascii="Arial Narrow" w:hAnsi="Arial Narrow"/>
                <w:b w:val="0"/>
                <w:bCs w:val="0"/>
                <w:sz w:val="22"/>
                <w:lang w:val="fr-FR"/>
              </w:rPr>
              <w:t xml:space="preserve">influencer et de contribuer à </w:t>
            </w:r>
            <w:r w:rsidR="00AA3B0C" w:rsidRPr="009F1197">
              <w:rPr>
                <w:rFonts w:ascii="Arial Narrow" w:hAnsi="Arial Narrow"/>
                <w:b w:val="0"/>
                <w:bCs w:val="0"/>
                <w:sz w:val="22"/>
                <w:lang w:val="fr-FR"/>
              </w:rPr>
              <w:t>l'élaboration des programmes d'études et des contenus, y compris les examens et la notation.</w:t>
            </w:r>
          </w:p>
          <w:p w14:paraId="49194348"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Changer l'approche du </w:t>
            </w:r>
            <w:r w:rsidR="004547B2" w:rsidRPr="009F1197">
              <w:rPr>
                <w:rFonts w:ascii="Arial Narrow" w:hAnsi="Arial Narrow"/>
                <w:b w:val="0"/>
                <w:bCs w:val="0"/>
                <w:sz w:val="22"/>
                <w:lang w:val="fr-FR"/>
              </w:rPr>
              <w:t xml:space="preserve">DPC </w:t>
            </w:r>
            <w:r w:rsidRPr="009F1197">
              <w:rPr>
                <w:rFonts w:ascii="Arial Narrow" w:hAnsi="Arial Narrow"/>
                <w:b w:val="0"/>
                <w:bCs w:val="0"/>
                <w:sz w:val="22"/>
                <w:lang w:val="fr-FR"/>
              </w:rPr>
              <w:t>d'une approche passive et basée sur la conformité à une approche personnalisée, réfléchie et activement guidée par les besoins individuels.</w:t>
            </w:r>
          </w:p>
          <w:p w14:paraId="693703C2"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Mettre en place des </w:t>
            </w:r>
            <w:r w:rsidR="00287A51" w:rsidRPr="009F1197">
              <w:rPr>
                <w:rFonts w:ascii="Arial Narrow" w:hAnsi="Arial Narrow"/>
                <w:b w:val="0"/>
                <w:bCs w:val="0"/>
                <w:sz w:val="22"/>
                <w:lang w:val="fr-FR"/>
              </w:rPr>
              <w:t xml:space="preserve">plateformes pour </w:t>
            </w:r>
            <w:r w:rsidRPr="009F1197">
              <w:rPr>
                <w:rFonts w:ascii="Arial Narrow" w:hAnsi="Arial Narrow"/>
                <w:b w:val="0"/>
                <w:bCs w:val="0"/>
                <w:sz w:val="22"/>
                <w:lang w:val="fr-FR"/>
              </w:rPr>
              <w:t xml:space="preserve">faciliter le partage des connaissances et des expériences avec les </w:t>
            </w:r>
            <w:r w:rsidR="00EB78E9" w:rsidRPr="009F1197">
              <w:rPr>
                <w:rFonts w:ascii="Arial Narrow" w:hAnsi="Arial Narrow"/>
                <w:b w:val="0"/>
                <w:bCs w:val="0"/>
                <w:sz w:val="22"/>
                <w:lang w:val="fr-FR"/>
              </w:rPr>
              <w:t>EES, les autres prestataires de cours</w:t>
            </w:r>
            <w:r w:rsidR="00CB4E75" w:rsidRPr="009F1197">
              <w:rPr>
                <w:rFonts w:ascii="Arial Narrow" w:hAnsi="Arial Narrow"/>
                <w:b w:val="0"/>
                <w:bCs w:val="0"/>
                <w:sz w:val="22"/>
                <w:lang w:val="fr-FR"/>
              </w:rPr>
              <w:t xml:space="preserve">, les </w:t>
            </w:r>
            <w:r w:rsidR="00EB78E9" w:rsidRPr="009F1197">
              <w:rPr>
                <w:rFonts w:ascii="Arial Narrow" w:hAnsi="Arial Narrow"/>
                <w:b w:val="0"/>
                <w:bCs w:val="0"/>
                <w:sz w:val="22"/>
                <w:lang w:val="fr-FR"/>
              </w:rPr>
              <w:t>cabinets d'expertise comptable</w:t>
            </w:r>
            <w:r w:rsidR="00CB4E75" w:rsidRPr="009F1197">
              <w:rPr>
                <w:rFonts w:ascii="Arial Narrow" w:hAnsi="Arial Narrow"/>
                <w:b w:val="0"/>
                <w:bCs w:val="0"/>
                <w:sz w:val="22"/>
                <w:lang w:val="fr-FR"/>
              </w:rPr>
              <w:t xml:space="preserve">, etc. </w:t>
            </w:r>
            <w:r w:rsidR="00AE321B" w:rsidRPr="009F1197">
              <w:rPr>
                <w:rFonts w:ascii="Arial Narrow" w:hAnsi="Arial Narrow"/>
                <w:b w:val="0"/>
                <w:bCs w:val="0"/>
                <w:sz w:val="22"/>
                <w:lang w:val="fr-FR"/>
              </w:rPr>
              <w:t xml:space="preserve">afin d'améliorer le DPI et le DPC </w:t>
            </w:r>
            <w:r w:rsidR="00CB4E75" w:rsidRPr="009F1197">
              <w:rPr>
                <w:rFonts w:ascii="Arial Narrow" w:hAnsi="Arial Narrow"/>
                <w:b w:val="0"/>
                <w:bCs w:val="0"/>
                <w:sz w:val="22"/>
                <w:lang w:val="fr-FR"/>
              </w:rPr>
              <w:t xml:space="preserve">et de veiller à ce que les </w:t>
            </w:r>
            <w:r w:rsidR="00AE321B" w:rsidRPr="009F1197">
              <w:rPr>
                <w:rFonts w:ascii="Arial Narrow" w:hAnsi="Arial Narrow"/>
                <w:b w:val="0"/>
                <w:bCs w:val="0"/>
                <w:sz w:val="22"/>
                <w:lang w:val="fr-FR"/>
              </w:rPr>
              <w:t xml:space="preserve">comptables professionnels en herbe et les comptables professionnels </w:t>
            </w:r>
            <w:r w:rsidR="0065651E" w:rsidRPr="009F1197">
              <w:rPr>
                <w:rFonts w:ascii="Arial Narrow" w:hAnsi="Arial Narrow"/>
                <w:b w:val="0"/>
                <w:bCs w:val="0"/>
                <w:sz w:val="22"/>
                <w:lang w:val="fr-FR"/>
              </w:rPr>
              <w:t>contribuent à la réalisation des objectifs de croissance de l'Afrique.</w:t>
            </w:r>
          </w:p>
        </w:tc>
      </w:tr>
      <w:tr w:rsidR="00AA3B0C" w:rsidRPr="008B71EB" w14:paraId="2E650275"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2EBD474C" w14:textId="77777777" w:rsidR="00BB712F" w:rsidRPr="009F1197" w:rsidRDefault="00000000">
            <w:pPr>
              <w:pStyle w:val="ListParagraph"/>
              <w:numPr>
                <w:ilvl w:val="0"/>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lastRenderedPageBreak/>
              <w:t xml:space="preserve">Adopter et mettre en œuvre des technologies émergentes </w:t>
            </w:r>
            <w:r w:rsidR="0065651E" w:rsidRPr="009F1197">
              <w:rPr>
                <w:rFonts w:ascii="Arial Narrow" w:hAnsi="Arial Narrow"/>
                <w:b w:val="0"/>
                <w:bCs w:val="0"/>
                <w:sz w:val="22"/>
                <w:lang w:val="fr-FR"/>
              </w:rPr>
              <w:t xml:space="preserve">pour améliorer la prestation de services aux </w:t>
            </w:r>
            <w:r w:rsidR="00DC56A3" w:rsidRPr="009F1197">
              <w:rPr>
                <w:rFonts w:ascii="Arial Narrow" w:hAnsi="Arial Narrow"/>
                <w:b w:val="0"/>
                <w:bCs w:val="0"/>
                <w:sz w:val="22"/>
                <w:lang w:val="fr-FR"/>
              </w:rPr>
              <w:t xml:space="preserve">étudiants, aux </w:t>
            </w:r>
            <w:r w:rsidR="007B27DC" w:rsidRPr="009F1197">
              <w:rPr>
                <w:rFonts w:ascii="Arial Narrow" w:hAnsi="Arial Narrow"/>
                <w:b w:val="0"/>
                <w:bCs w:val="0"/>
                <w:sz w:val="22"/>
                <w:lang w:val="fr-FR"/>
              </w:rPr>
              <w:t xml:space="preserve">membres </w:t>
            </w:r>
            <w:r w:rsidR="00DC56A3" w:rsidRPr="009F1197">
              <w:rPr>
                <w:rFonts w:ascii="Arial Narrow" w:hAnsi="Arial Narrow"/>
                <w:b w:val="0"/>
                <w:bCs w:val="0"/>
                <w:sz w:val="22"/>
                <w:lang w:val="fr-FR"/>
              </w:rPr>
              <w:t>et aux autres parties prenantes</w:t>
            </w:r>
            <w:r w:rsidRPr="009F1197">
              <w:rPr>
                <w:rFonts w:ascii="Arial Narrow" w:hAnsi="Arial Narrow"/>
                <w:b w:val="0"/>
                <w:bCs w:val="0"/>
                <w:sz w:val="22"/>
                <w:lang w:val="fr-FR"/>
              </w:rPr>
              <w:t>.</w:t>
            </w:r>
          </w:p>
        </w:tc>
      </w:tr>
      <w:tr w:rsidR="00AA3B0C" w:rsidRPr="008B71EB" w14:paraId="7130FEE9"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741BFFCB" w14:textId="77777777" w:rsidR="00BB712F" w:rsidRPr="009F1197" w:rsidRDefault="00000000">
            <w:pPr>
              <w:pStyle w:val="ListParagraph"/>
              <w:numPr>
                <w:ilvl w:val="0"/>
                <w:numId w:val="18"/>
              </w:numPr>
              <w:spacing w:line="280" w:lineRule="exact"/>
              <w:contextualSpacing w:val="0"/>
              <w:jc w:val="both"/>
              <w:rPr>
                <w:rFonts w:ascii="Arial Narrow" w:hAnsi="Arial Narrow"/>
                <w:sz w:val="22"/>
                <w:lang w:val="fr-FR"/>
              </w:rPr>
            </w:pPr>
            <w:r w:rsidRPr="009F1197">
              <w:rPr>
                <w:rFonts w:ascii="Arial Narrow" w:hAnsi="Arial Narrow"/>
                <w:b w:val="0"/>
                <w:bCs w:val="0"/>
                <w:sz w:val="22"/>
                <w:lang w:val="fr-FR"/>
              </w:rPr>
              <w:t xml:space="preserve">Accroître l'engagement des membres au-delà des examens et du </w:t>
            </w:r>
            <w:r w:rsidR="00FE31E2" w:rsidRPr="009F1197">
              <w:rPr>
                <w:rFonts w:ascii="Arial Narrow" w:hAnsi="Arial Narrow"/>
                <w:b w:val="0"/>
                <w:bCs w:val="0"/>
                <w:sz w:val="22"/>
                <w:lang w:val="fr-FR"/>
              </w:rPr>
              <w:t xml:space="preserve">DPC </w:t>
            </w:r>
            <w:r w:rsidRPr="009F1197">
              <w:rPr>
                <w:rFonts w:ascii="Arial Narrow" w:hAnsi="Arial Narrow"/>
                <w:b w:val="0"/>
                <w:bCs w:val="0"/>
                <w:sz w:val="22"/>
                <w:lang w:val="fr-FR"/>
              </w:rPr>
              <w:t xml:space="preserve">afin de renforcer la sensibilisation, la connaissance, la participation </w:t>
            </w:r>
            <w:r w:rsidR="00FE31E2" w:rsidRPr="009F1197">
              <w:rPr>
                <w:rFonts w:ascii="Arial Narrow" w:hAnsi="Arial Narrow"/>
                <w:b w:val="0"/>
                <w:bCs w:val="0"/>
                <w:sz w:val="22"/>
                <w:lang w:val="fr-FR"/>
              </w:rPr>
              <w:t>et l'</w:t>
            </w:r>
            <w:r w:rsidRPr="009F1197">
              <w:rPr>
                <w:rFonts w:ascii="Arial Narrow" w:hAnsi="Arial Narrow"/>
                <w:b w:val="0"/>
                <w:bCs w:val="0"/>
                <w:sz w:val="22"/>
                <w:lang w:val="fr-FR"/>
              </w:rPr>
              <w:t xml:space="preserve">absorption des </w:t>
            </w:r>
            <w:r w:rsidR="00FE31E2" w:rsidRPr="009F1197">
              <w:rPr>
                <w:rFonts w:ascii="Arial Narrow" w:hAnsi="Arial Narrow"/>
                <w:b w:val="0"/>
                <w:bCs w:val="0"/>
                <w:sz w:val="22"/>
                <w:lang w:val="fr-FR"/>
              </w:rPr>
              <w:t xml:space="preserve">activités des </w:t>
            </w:r>
            <w:r w:rsidR="00913D36" w:rsidRPr="009F1197">
              <w:rPr>
                <w:rFonts w:ascii="Arial Narrow" w:hAnsi="Arial Narrow"/>
                <w:b w:val="0"/>
                <w:bCs w:val="0"/>
                <w:sz w:val="22"/>
                <w:lang w:val="fr-FR"/>
              </w:rPr>
              <w:t>organisations comptables professionnelles</w:t>
            </w:r>
            <w:r w:rsidRPr="009F1197">
              <w:rPr>
                <w:rFonts w:ascii="Arial Narrow" w:hAnsi="Arial Narrow"/>
                <w:b w:val="0"/>
                <w:bCs w:val="0"/>
                <w:sz w:val="22"/>
                <w:lang w:val="fr-FR"/>
              </w:rPr>
              <w:t>, en particulier celles qui influencent la politique et le développement socio-économique.</w:t>
            </w:r>
          </w:p>
        </w:tc>
      </w:tr>
      <w:tr w:rsidR="00412B76" w:rsidRPr="008B71EB" w14:paraId="7DA2E373" w14:textId="77777777" w:rsidTr="58645E88">
        <w:tc>
          <w:tcPr>
            <w:cnfStyle w:val="001000000000" w:firstRow="0" w:lastRow="0" w:firstColumn="1" w:lastColumn="0" w:oddVBand="0" w:evenVBand="0" w:oddHBand="0" w:evenHBand="0" w:firstRowFirstColumn="0" w:firstRowLastColumn="0" w:lastRowFirstColumn="0" w:lastRowLastColumn="0"/>
            <w:tcW w:w="9000" w:type="dxa"/>
          </w:tcPr>
          <w:p w14:paraId="7FB02DB2" w14:textId="77777777" w:rsidR="00BB712F" w:rsidRDefault="00000000">
            <w:pPr>
              <w:pStyle w:val="ListParagraph"/>
              <w:numPr>
                <w:ilvl w:val="0"/>
                <w:numId w:val="18"/>
              </w:numPr>
              <w:spacing w:line="280" w:lineRule="exact"/>
              <w:contextualSpacing w:val="0"/>
              <w:jc w:val="both"/>
              <w:rPr>
                <w:rFonts w:ascii="Arial Narrow" w:hAnsi="Arial Narrow"/>
                <w:b w:val="0"/>
                <w:bCs w:val="0"/>
                <w:sz w:val="22"/>
              </w:rPr>
            </w:pPr>
            <w:r w:rsidRPr="009F1197">
              <w:rPr>
                <w:rFonts w:ascii="Arial Narrow" w:hAnsi="Arial Narrow"/>
                <w:b w:val="0"/>
                <w:bCs w:val="0"/>
                <w:sz w:val="22"/>
                <w:lang w:val="fr-FR"/>
              </w:rPr>
              <w:t xml:space="preserve">Agir pour </w:t>
            </w:r>
            <w:r w:rsidR="00412B76" w:rsidRPr="009F1197">
              <w:rPr>
                <w:rFonts w:ascii="Arial Narrow" w:hAnsi="Arial Narrow"/>
                <w:b w:val="0"/>
                <w:bCs w:val="0"/>
                <w:sz w:val="22"/>
                <w:lang w:val="fr-FR"/>
              </w:rPr>
              <w:t xml:space="preserve">comprendre les défis </w:t>
            </w:r>
            <w:r w:rsidRPr="009F1197">
              <w:rPr>
                <w:rFonts w:ascii="Arial Narrow" w:hAnsi="Arial Narrow"/>
                <w:b w:val="0"/>
                <w:bCs w:val="0"/>
                <w:sz w:val="22"/>
                <w:lang w:val="fr-FR"/>
              </w:rPr>
              <w:t xml:space="preserve">socio-économiques </w:t>
            </w:r>
            <w:r w:rsidR="00412B76" w:rsidRPr="009F1197">
              <w:rPr>
                <w:rFonts w:ascii="Arial Narrow" w:hAnsi="Arial Narrow"/>
                <w:b w:val="0"/>
                <w:bCs w:val="0"/>
                <w:sz w:val="22"/>
                <w:lang w:val="fr-FR"/>
              </w:rPr>
              <w:t>en Afrique et participer efficacement aux programmes de croissance économique</w:t>
            </w:r>
            <w:r w:rsidR="00D72F45" w:rsidRPr="009F1197">
              <w:rPr>
                <w:rFonts w:ascii="Arial Narrow" w:hAnsi="Arial Narrow"/>
                <w:b w:val="0"/>
                <w:bCs w:val="0"/>
                <w:sz w:val="22"/>
                <w:lang w:val="fr-FR"/>
              </w:rPr>
              <w:t xml:space="preserve">. </w:t>
            </w:r>
            <w:r w:rsidR="00D72F45">
              <w:rPr>
                <w:rFonts w:ascii="Arial Narrow" w:hAnsi="Arial Narrow"/>
                <w:b w:val="0"/>
                <w:bCs w:val="0"/>
                <w:sz w:val="22"/>
              </w:rPr>
              <w:t xml:space="preserve">A titre </w:t>
            </w:r>
            <w:proofErr w:type="spellStart"/>
            <w:proofErr w:type="gramStart"/>
            <w:r w:rsidR="00D72F45">
              <w:rPr>
                <w:rFonts w:ascii="Arial Narrow" w:hAnsi="Arial Narrow"/>
                <w:b w:val="0"/>
                <w:bCs w:val="0"/>
                <w:sz w:val="22"/>
              </w:rPr>
              <w:t>d'exemple</w:t>
            </w:r>
            <w:proofErr w:type="spellEnd"/>
            <w:r w:rsidR="00D72F45">
              <w:rPr>
                <w:rFonts w:ascii="Arial Narrow" w:hAnsi="Arial Narrow"/>
                <w:b w:val="0"/>
                <w:bCs w:val="0"/>
                <w:sz w:val="22"/>
              </w:rPr>
              <w:t xml:space="preserve"> :</w:t>
            </w:r>
            <w:proofErr w:type="gramEnd"/>
          </w:p>
          <w:p w14:paraId="24D60C03"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Soutenir la recherche pertinente et le leadership éclairé</w:t>
            </w:r>
          </w:p>
          <w:p w14:paraId="42979CCA"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 xml:space="preserve">S'engager </w:t>
            </w:r>
            <w:r w:rsidR="00853623" w:rsidRPr="009F1197">
              <w:rPr>
                <w:rFonts w:ascii="Arial Narrow" w:hAnsi="Arial Narrow"/>
                <w:b w:val="0"/>
                <w:bCs w:val="0"/>
                <w:sz w:val="22"/>
                <w:lang w:val="fr-FR"/>
              </w:rPr>
              <w:t xml:space="preserve">avec les gouvernements et sur les </w:t>
            </w:r>
            <w:r w:rsidRPr="009F1197">
              <w:rPr>
                <w:rFonts w:ascii="Arial Narrow" w:hAnsi="Arial Narrow"/>
                <w:b w:val="0"/>
                <w:bCs w:val="0"/>
                <w:sz w:val="22"/>
                <w:lang w:val="fr-FR"/>
              </w:rPr>
              <w:t xml:space="preserve">plateformes </w:t>
            </w:r>
            <w:r w:rsidR="00853623" w:rsidRPr="009F1197">
              <w:rPr>
                <w:rFonts w:ascii="Arial Narrow" w:hAnsi="Arial Narrow"/>
                <w:b w:val="0"/>
                <w:bCs w:val="0"/>
                <w:sz w:val="22"/>
                <w:lang w:val="fr-FR"/>
              </w:rPr>
              <w:t xml:space="preserve">régionales </w:t>
            </w:r>
            <w:r w:rsidRPr="009F1197">
              <w:rPr>
                <w:rFonts w:ascii="Arial Narrow" w:hAnsi="Arial Narrow"/>
                <w:b w:val="0"/>
                <w:bCs w:val="0"/>
                <w:sz w:val="22"/>
                <w:lang w:val="fr-FR"/>
              </w:rPr>
              <w:t>existantes (par exemple, les unions économiques et monétaires régionales)</w:t>
            </w:r>
          </w:p>
          <w:p w14:paraId="4D66D915" w14:textId="77777777" w:rsidR="00BB712F" w:rsidRPr="009F1197" w:rsidRDefault="00000000">
            <w:pPr>
              <w:pStyle w:val="ListParagraph"/>
              <w:numPr>
                <w:ilvl w:val="1"/>
                <w:numId w:val="18"/>
              </w:numPr>
              <w:spacing w:line="280" w:lineRule="exact"/>
              <w:contextualSpacing w:val="0"/>
              <w:jc w:val="both"/>
              <w:rPr>
                <w:rFonts w:ascii="Arial Narrow" w:hAnsi="Arial Narrow"/>
                <w:b w:val="0"/>
                <w:bCs w:val="0"/>
                <w:sz w:val="22"/>
                <w:lang w:val="fr-FR"/>
              </w:rPr>
            </w:pPr>
            <w:r w:rsidRPr="009F1197">
              <w:rPr>
                <w:rFonts w:ascii="Arial Narrow" w:hAnsi="Arial Narrow"/>
                <w:b w:val="0"/>
                <w:bCs w:val="0"/>
                <w:sz w:val="22"/>
                <w:lang w:val="fr-FR"/>
              </w:rPr>
              <w:t>Mettre l'expertise professionnelle à la disposition des différentes parties prenantes qui jouent un rôle dans le développement socio-économique et disposent de ressources pour le soutenir.</w:t>
            </w:r>
          </w:p>
        </w:tc>
      </w:tr>
    </w:tbl>
    <w:p w14:paraId="6CFCB766" w14:textId="77777777" w:rsidR="58645E88" w:rsidRPr="009F1197" w:rsidRDefault="58645E88">
      <w:pPr>
        <w:rPr>
          <w:lang w:val="fr-FR"/>
        </w:rPr>
      </w:pPr>
    </w:p>
    <w:p w14:paraId="3614B160" w14:textId="77777777" w:rsidR="0014496D" w:rsidRPr="009F1197" w:rsidRDefault="0014496D" w:rsidP="00412B76">
      <w:pPr>
        <w:spacing w:before="120" w:after="120" w:line="320" w:lineRule="exact"/>
        <w:jc w:val="both"/>
        <w:rPr>
          <w:rFonts w:ascii="Arial Narrow" w:hAnsi="Arial Narrow" w:cs="Arial"/>
          <w:szCs w:val="24"/>
          <w:shd w:val="clear" w:color="auto" w:fill="FFFFFF"/>
          <w:lang w:val="fr-FR"/>
        </w:rPr>
      </w:pPr>
    </w:p>
    <w:sectPr w:rsidR="0014496D" w:rsidRPr="009F1197">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8A938" w14:textId="77777777" w:rsidR="000403E1" w:rsidRDefault="000403E1" w:rsidP="0051541F">
      <w:pPr>
        <w:spacing w:after="0" w:line="240" w:lineRule="auto"/>
      </w:pPr>
      <w:r>
        <w:separator/>
      </w:r>
    </w:p>
  </w:endnote>
  <w:endnote w:type="continuationSeparator" w:id="0">
    <w:p w14:paraId="246C37F6" w14:textId="77777777" w:rsidR="000403E1" w:rsidRDefault="000403E1" w:rsidP="0051541F">
      <w:pPr>
        <w:spacing w:after="0" w:line="240" w:lineRule="auto"/>
      </w:pPr>
      <w:r>
        <w:continuationSeparator/>
      </w:r>
    </w:p>
  </w:endnote>
  <w:endnote w:type="continuationNotice" w:id="1">
    <w:p w14:paraId="5E826ABE" w14:textId="77777777" w:rsidR="000403E1" w:rsidRDefault="00040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456652"/>
      <w:docPartObj>
        <w:docPartGallery w:val="Page Numbers (Bottom of Page)"/>
        <w:docPartUnique/>
      </w:docPartObj>
    </w:sdtPr>
    <w:sdtEndPr>
      <w:rPr>
        <w:rFonts w:ascii="Arial Narrow" w:hAnsi="Arial Narrow" w:cs="Arial"/>
        <w:noProof/>
        <w:sz w:val="24"/>
        <w:szCs w:val="24"/>
      </w:rPr>
    </w:sdtEndPr>
    <w:sdtContent>
      <w:p w14:paraId="0CB06D8F" w14:textId="77777777" w:rsidR="00BB712F" w:rsidRDefault="00000000">
        <w:pPr>
          <w:pStyle w:val="Footer"/>
          <w:jc w:val="center"/>
          <w:rPr>
            <w:rFonts w:ascii="Arial Narrow" w:hAnsi="Arial Narrow" w:cs="Arial"/>
            <w:sz w:val="24"/>
            <w:szCs w:val="24"/>
          </w:rPr>
        </w:pPr>
        <w:r w:rsidRPr="00F728BF">
          <w:rPr>
            <w:rFonts w:ascii="Arial Narrow" w:hAnsi="Arial Narrow" w:cs="Arial"/>
            <w:sz w:val="24"/>
            <w:szCs w:val="24"/>
          </w:rPr>
          <w:fldChar w:fldCharType="begin"/>
        </w:r>
        <w:r w:rsidRPr="00F728BF">
          <w:rPr>
            <w:rFonts w:ascii="Arial Narrow" w:hAnsi="Arial Narrow" w:cs="Arial"/>
            <w:sz w:val="24"/>
            <w:szCs w:val="24"/>
          </w:rPr>
          <w:instrText xml:space="preserve"> PAGE   \* MERGEFORMAT </w:instrText>
        </w:r>
        <w:r w:rsidRPr="00F728BF">
          <w:rPr>
            <w:rFonts w:ascii="Arial Narrow" w:hAnsi="Arial Narrow" w:cs="Arial"/>
            <w:sz w:val="24"/>
            <w:szCs w:val="24"/>
          </w:rPr>
          <w:fldChar w:fldCharType="separate"/>
        </w:r>
        <w:r w:rsidRPr="00F728BF">
          <w:rPr>
            <w:rFonts w:ascii="Arial Narrow" w:hAnsi="Arial Narrow" w:cs="Arial"/>
            <w:noProof/>
            <w:sz w:val="24"/>
            <w:szCs w:val="24"/>
          </w:rPr>
          <w:t>2</w:t>
        </w:r>
        <w:r w:rsidRPr="00F728BF">
          <w:rPr>
            <w:rFonts w:ascii="Arial Narrow" w:hAnsi="Arial Narrow" w:cs="Arial"/>
            <w:noProof/>
            <w:sz w:val="24"/>
            <w:szCs w:val="24"/>
          </w:rPr>
          <w:fldChar w:fldCharType="end"/>
        </w:r>
      </w:p>
    </w:sdtContent>
  </w:sdt>
  <w:p w14:paraId="6767C536" w14:textId="77777777" w:rsidR="00F728BF" w:rsidRDefault="00F72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7F612" w14:textId="77777777" w:rsidR="000403E1" w:rsidRDefault="000403E1" w:rsidP="0051541F">
      <w:pPr>
        <w:spacing w:after="0" w:line="240" w:lineRule="auto"/>
      </w:pPr>
      <w:r>
        <w:separator/>
      </w:r>
    </w:p>
  </w:footnote>
  <w:footnote w:type="continuationSeparator" w:id="0">
    <w:p w14:paraId="06A4BD6F" w14:textId="77777777" w:rsidR="000403E1" w:rsidRDefault="000403E1" w:rsidP="0051541F">
      <w:pPr>
        <w:spacing w:after="0" w:line="240" w:lineRule="auto"/>
      </w:pPr>
      <w:r>
        <w:continuationSeparator/>
      </w:r>
    </w:p>
  </w:footnote>
  <w:footnote w:type="continuationNotice" w:id="1">
    <w:p w14:paraId="291672DD" w14:textId="77777777" w:rsidR="000403E1" w:rsidRDefault="000403E1">
      <w:pPr>
        <w:spacing w:after="0" w:line="240" w:lineRule="auto"/>
      </w:pPr>
    </w:p>
  </w:footnote>
  <w:footnote w:id="2">
    <w:p w14:paraId="039D24EE" w14:textId="77777777" w:rsidR="00BB712F" w:rsidRPr="009F1197" w:rsidRDefault="00000000">
      <w:pPr>
        <w:pStyle w:val="FootnoteText"/>
        <w:spacing w:line="280" w:lineRule="exact"/>
        <w:rPr>
          <w:rFonts w:ascii="Arial Narrow" w:hAnsi="Arial Narrow" w:cs="Arial"/>
          <w:lang w:val="fr-FR"/>
        </w:rPr>
      </w:pPr>
      <w:r w:rsidRPr="006A69D8">
        <w:rPr>
          <w:rStyle w:val="FootnoteReference"/>
          <w:rFonts w:ascii="Arial Narrow" w:hAnsi="Arial Narrow" w:cs="Arial"/>
        </w:rPr>
        <w:footnoteRef/>
      </w:r>
      <w:hyperlink r:id="rId1" w:history="1">
        <w:r w:rsidRPr="009F1197">
          <w:rPr>
            <w:rStyle w:val="Hyperlink"/>
            <w:rFonts w:ascii="Arial Narrow" w:hAnsi="Arial Narrow"/>
            <w:lang w:val="fr-FR"/>
          </w:rPr>
          <w:t xml:space="preserve"> Rapports sur les entreprises et le développement durable - Un regard vers l'avenir</w:t>
        </w:r>
      </w:hyperlink>
    </w:p>
  </w:footnote>
  <w:footnote w:id="3">
    <w:p w14:paraId="3E9E81D2" w14:textId="77777777" w:rsidR="00BB712F" w:rsidRPr="009F1197" w:rsidRDefault="00000000">
      <w:pPr>
        <w:pStyle w:val="FootnoteText"/>
        <w:spacing w:line="280" w:lineRule="exact"/>
        <w:rPr>
          <w:rFonts w:ascii="Arial Narrow" w:hAnsi="Arial Narrow" w:cs="Arial"/>
          <w:lang w:val="fr-FR"/>
        </w:rPr>
      </w:pPr>
      <w:r w:rsidRPr="006A69D8">
        <w:rPr>
          <w:rStyle w:val="FootnoteReference"/>
          <w:rFonts w:ascii="Arial Narrow" w:hAnsi="Arial Narrow" w:cs="Arial"/>
        </w:rPr>
        <w:footnoteRef/>
      </w:r>
      <w:hyperlink r:id="rId2" w:history="1">
        <w:r w:rsidRPr="009F1197">
          <w:rPr>
            <w:rStyle w:val="Hyperlink"/>
            <w:rFonts w:ascii="Arial Narrow" w:hAnsi="Arial Narrow" w:cs="Arial"/>
            <w:lang w:val="fr-FR"/>
          </w:rPr>
          <w:t xml:space="preserve"> État de la profession en Afrique </w:t>
        </w:r>
        <w:r w:rsidR="00B277F0" w:rsidRPr="009F1197">
          <w:rPr>
            <w:rStyle w:val="Hyperlink"/>
            <w:rFonts w:ascii="Arial Narrow" w:hAnsi="Arial Narrow" w:cs="Arial"/>
            <w:lang w:val="fr-FR"/>
          </w:rPr>
          <w:t>| PAFA</w:t>
        </w:r>
      </w:hyperlink>
    </w:p>
  </w:footnote>
  <w:footnote w:id="4">
    <w:p w14:paraId="61E73A71" w14:textId="77777777" w:rsidR="00BB712F" w:rsidRPr="009F1197" w:rsidRDefault="00000000">
      <w:pPr>
        <w:pStyle w:val="FootnoteText"/>
        <w:spacing w:line="280" w:lineRule="exact"/>
        <w:rPr>
          <w:rFonts w:ascii="Arial Narrow" w:hAnsi="Arial Narrow" w:cs="Arial"/>
          <w:lang w:val="fr-FR"/>
        </w:rPr>
      </w:pPr>
      <w:r w:rsidRPr="006A69D8">
        <w:rPr>
          <w:rStyle w:val="FootnoteReference"/>
          <w:rFonts w:ascii="Arial Narrow" w:hAnsi="Arial Narrow" w:cs="Arial"/>
        </w:rPr>
        <w:footnoteRef/>
      </w:r>
      <w:hyperlink r:id="rId3" w:history="1">
        <w:r w:rsidRPr="009F1197">
          <w:rPr>
            <w:rStyle w:val="Hyperlink"/>
            <w:rFonts w:ascii="Arial Narrow" w:hAnsi="Arial Narrow" w:cs="Arial"/>
            <w:lang w:val="fr-FR"/>
          </w:rPr>
          <w:t xml:space="preserve"> État de la profession en Afrique </w:t>
        </w:r>
        <w:r w:rsidR="007B27DC" w:rsidRPr="009F1197">
          <w:rPr>
            <w:rStyle w:val="Hyperlink"/>
            <w:rFonts w:ascii="Arial Narrow" w:hAnsi="Arial Narrow" w:cs="Arial"/>
            <w:lang w:val="fr-FR"/>
          </w:rPr>
          <w:t>| PAFA</w:t>
        </w:r>
      </w:hyperlink>
    </w:p>
  </w:footnote>
  <w:footnote w:id="5">
    <w:p w14:paraId="7EB9E321" w14:textId="77777777" w:rsidR="00BB712F" w:rsidRPr="009F1197" w:rsidRDefault="00000000">
      <w:pPr>
        <w:pStyle w:val="FootnoteText"/>
        <w:spacing w:line="280" w:lineRule="exact"/>
        <w:rPr>
          <w:rFonts w:ascii="Arial Narrow" w:hAnsi="Arial Narrow" w:cs="Arial"/>
          <w:lang w:val="fr-FR"/>
        </w:rPr>
      </w:pPr>
      <w:r w:rsidRPr="006A69D8">
        <w:rPr>
          <w:rStyle w:val="FootnoteReference"/>
          <w:rFonts w:ascii="Arial Narrow" w:hAnsi="Arial Narrow" w:cs="Arial"/>
        </w:rPr>
        <w:footnoteRef/>
      </w:r>
      <w:hyperlink r:id="rId4" w:history="1">
        <w:r w:rsidRPr="009F1197">
          <w:rPr>
            <w:rStyle w:val="Hyperlink"/>
            <w:rFonts w:ascii="Arial Narrow" w:hAnsi="Arial Narrow" w:cs="Arial"/>
            <w:lang w:val="fr-FR"/>
          </w:rPr>
          <w:t xml:space="preserve"> État de la profession en Afrique </w:t>
        </w:r>
        <w:r w:rsidR="007B27DC" w:rsidRPr="009F1197">
          <w:rPr>
            <w:rStyle w:val="Hyperlink"/>
            <w:rFonts w:ascii="Arial Narrow" w:hAnsi="Arial Narrow" w:cs="Arial"/>
            <w:lang w:val="fr-FR"/>
          </w:rPr>
          <w:t>| PAFA</w:t>
        </w:r>
      </w:hyperlink>
    </w:p>
  </w:footnote>
  <w:footnote w:id="6">
    <w:p w14:paraId="3C4B6046" w14:textId="77777777" w:rsidR="00BB712F" w:rsidRDefault="00000000">
      <w:pPr>
        <w:pStyle w:val="FootnoteText"/>
        <w:spacing w:line="280" w:lineRule="exact"/>
        <w:jc w:val="both"/>
        <w:rPr>
          <w:rFonts w:ascii="Arial Narrow" w:hAnsi="Arial Narrow" w:cs="Arial"/>
        </w:rPr>
      </w:pPr>
      <w:r w:rsidRPr="00D60E9E">
        <w:rPr>
          <w:rStyle w:val="FootnoteReference"/>
          <w:rFonts w:ascii="Arial Narrow" w:hAnsi="Arial Narrow" w:cs="Arial"/>
        </w:rPr>
        <w:footnoteRef/>
      </w:r>
      <w:hyperlink r:id="rId5" w:history="1">
        <w:r w:rsidRPr="008318B7">
          <w:rPr>
            <w:rStyle w:val="Hyperlink"/>
            <w:rFonts w:ascii="Arial Narrow" w:hAnsi="Arial Narrow" w:cs="Arial"/>
          </w:rPr>
          <w:t xml:space="preserve"> Journey to AU2063 - Professional Accountants Empowering the </w:t>
        </w:r>
        <w:proofErr w:type="spellStart"/>
        <w:r w:rsidRPr="008318B7">
          <w:rPr>
            <w:rStyle w:val="Hyperlink"/>
            <w:rFonts w:ascii="Arial Narrow" w:hAnsi="Arial Narrow" w:cs="Arial"/>
          </w:rPr>
          <w:t>AfCFTA</w:t>
        </w:r>
        <w:proofErr w:type="spellEnd"/>
        <w:r w:rsidRPr="008318B7">
          <w:rPr>
            <w:rStyle w:val="Hyperlink"/>
            <w:rFonts w:ascii="Arial Narrow" w:hAnsi="Arial Narrow" w:cs="Arial"/>
          </w:rPr>
          <w:t xml:space="preserve"> Agreement </w:t>
        </w:r>
        <w:r w:rsidR="00C114B8" w:rsidRPr="008318B7">
          <w:rPr>
            <w:rStyle w:val="Hyperlink"/>
            <w:rFonts w:ascii="Arial Narrow" w:hAnsi="Arial Narrow" w:cs="Arial"/>
          </w:rPr>
          <w:t>| PAFA</w:t>
        </w:r>
      </w:hyperlink>
    </w:p>
  </w:footnote>
  <w:footnote w:id="7">
    <w:p w14:paraId="32B93DDD" w14:textId="77777777" w:rsidR="00BB712F" w:rsidRDefault="00000000">
      <w:pPr>
        <w:pStyle w:val="FootnoteText"/>
        <w:spacing w:line="280" w:lineRule="exact"/>
        <w:jc w:val="both"/>
        <w:rPr>
          <w:rFonts w:ascii="Arial Narrow" w:hAnsi="Arial Narrow" w:cs="Arial"/>
        </w:rPr>
      </w:pPr>
      <w:r w:rsidRPr="00D60E9E">
        <w:rPr>
          <w:rStyle w:val="FootnoteReference"/>
          <w:rFonts w:ascii="Arial Narrow" w:hAnsi="Arial Narrow" w:cs="Arial"/>
        </w:rPr>
        <w:footnoteRef/>
      </w:r>
      <w:hyperlink r:id="rId6" w:history="1">
        <w:r w:rsidRPr="00D60E9E">
          <w:rPr>
            <w:rStyle w:val="Hyperlink"/>
            <w:rFonts w:ascii="Arial Narrow" w:hAnsi="Arial Narrow"/>
          </w:rPr>
          <w:t xml:space="preserve"> Accounting for a better </w:t>
        </w:r>
        <w:proofErr w:type="gramStart"/>
        <w:r w:rsidRPr="00D60E9E">
          <w:rPr>
            <w:rStyle w:val="Hyperlink"/>
            <w:rFonts w:ascii="Arial Narrow" w:hAnsi="Arial Narrow"/>
          </w:rPr>
          <w:t>world :</w:t>
        </w:r>
        <w:proofErr w:type="gramEnd"/>
        <w:r w:rsidRPr="00D60E9E">
          <w:rPr>
            <w:rStyle w:val="Hyperlink"/>
            <w:rFonts w:ascii="Arial Narrow" w:hAnsi="Arial Narrow"/>
          </w:rPr>
          <w:t xml:space="preserve"> priorities for a transforming profession | ACCA Global</w:t>
        </w:r>
      </w:hyperlink>
    </w:p>
  </w:footnote>
  <w:footnote w:id="8">
    <w:p w14:paraId="0787185D" w14:textId="77777777" w:rsidR="00BB712F" w:rsidRPr="009F1197" w:rsidRDefault="00000000">
      <w:pPr>
        <w:pStyle w:val="FootnoteText"/>
        <w:spacing w:line="280" w:lineRule="exact"/>
        <w:rPr>
          <w:rFonts w:ascii="Arial Narrow" w:hAnsi="Arial Narrow" w:cs="Arial"/>
          <w:lang w:val="fr-FR"/>
        </w:rPr>
      </w:pPr>
      <w:r w:rsidRPr="00D60E9E">
        <w:rPr>
          <w:rStyle w:val="FootnoteReference"/>
          <w:rFonts w:ascii="Arial Narrow" w:hAnsi="Arial Narrow" w:cs="Arial"/>
        </w:rPr>
        <w:footnoteRef/>
      </w:r>
      <w:hyperlink r:id="rId7" w:history="1">
        <w:r w:rsidRPr="009F1197">
          <w:rPr>
            <w:rStyle w:val="Hyperlink"/>
            <w:rFonts w:ascii="Arial Narrow" w:hAnsi="Arial Narrow"/>
            <w:lang w:val="fr-FR"/>
          </w:rPr>
          <w:t xml:space="preserve"> Plan d'action pour la lutte contre la corruption et la criminalité économique | IFAC</w:t>
        </w:r>
      </w:hyperlink>
    </w:p>
  </w:footnote>
  <w:footnote w:id="9">
    <w:p w14:paraId="64BE496D" w14:textId="77777777" w:rsidR="00BB712F" w:rsidRPr="009F1197" w:rsidRDefault="00000000">
      <w:pPr>
        <w:pStyle w:val="FootnoteText"/>
        <w:spacing w:line="280" w:lineRule="exact"/>
        <w:rPr>
          <w:rFonts w:ascii="Arial Narrow" w:hAnsi="Arial Narrow"/>
          <w:lang w:val="fr-FR"/>
        </w:rPr>
      </w:pPr>
      <w:r w:rsidRPr="00D16133">
        <w:rPr>
          <w:rStyle w:val="FootnoteReference"/>
          <w:rFonts w:ascii="Arial Narrow" w:hAnsi="Arial Narrow"/>
        </w:rPr>
        <w:footnoteRef/>
      </w:r>
      <w:hyperlink r:id="rId8" w:history="1">
        <w:r w:rsidRPr="009F1197">
          <w:rPr>
            <w:rStyle w:val="Hyperlink"/>
            <w:rFonts w:ascii="Arial Narrow" w:hAnsi="Arial Narrow"/>
            <w:lang w:val="fr-FR"/>
          </w:rPr>
          <w:t xml:space="preserve"> Il est temps d'agir pour le développement durable : Prochaines étapes pour la profession comptable | IFAC</w:t>
        </w:r>
      </w:hyperlink>
    </w:p>
  </w:footnote>
  <w:footnote w:id="10">
    <w:p w14:paraId="7313C9CA" w14:textId="77777777" w:rsidR="00BB712F" w:rsidRPr="009F1197" w:rsidRDefault="00000000">
      <w:pPr>
        <w:pStyle w:val="FootnoteText"/>
        <w:spacing w:line="280" w:lineRule="exact"/>
        <w:jc w:val="both"/>
        <w:rPr>
          <w:rFonts w:ascii="Arial Narrow" w:hAnsi="Arial Narrow"/>
          <w:lang w:val="fr-FR"/>
        </w:rPr>
      </w:pPr>
      <w:r w:rsidRPr="0085582B">
        <w:rPr>
          <w:rStyle w:val="FootnoteReference"/>
          <w:rFonts w:ascii="Arial Narrow" w:hAnsi="Arial Narrow"/>
        </w:rPr>
        <w:footnoteRef/>
      </w:r>
      <w:hyperlink r:id="rId9" w:history="1">
        <w:r w:rsidRPr="009F1197">
          <w:rPr>
            <w:rStyle w:val="Hyperlink"/>
            <w:rFonts w:ascii="Arial Narrow" w:hAnsi="Arial Narrow"/>
            <w:lang w:val="fr-FR"/>
          </w:rPr>
          <w:t xml:space="preserve"> Plus de transparence et de responsabilité dans le secteur public | IFAC</w:t>
        </w:r>
      </w:hyperlink>
    </w:p>
  </w:footnote>
  <w:footnote w:id="11">
    <w:p w14:paraId="59313980" w14:textId="406CFBC2" w:rsidR="00BB712F" w:rsidRPr="009F1197" w:rsidRDefault="00000000">
      <w:pPr>
        <w:pStyle w:val="FootnoteText"/>
        <w:spacing w:line="280" w:lineRule="exact"/>
        <w:jc w:val="both"/>
        <w:rPr>
          <w:rFonts w:ascii="Arial Narrow" w:hAnsi="Arial Narrow"/>
          <w:lang w:val="fr-FR"/>
        </w:rPr>
      </w:pPr>
      <w:r w:rsidRPr="0085582B">
        <w:rPr>
          <w:rStyle w:val="FootnoteReference"/>
          <w:rFonts w:ascii="Arial Narrow" w:hAnsi="Arial Narrow"/>
        </w:rPr>
        <w:footnoteRef/>
      </w:r>
      <w:r w:rsidRPr="009F1197">
        <w:rPr>
          <w:rFonts w:ascii="Arial Narrow" w:hAnsi="Arial Narrow"/>
          <w:lang w:val="fr-FR"/>
        </w:rPr>
        <w:t xml:space="preserve"> Dans le cadre de ses initiatives visant à promouvoir les </w:t>
      </w:r>
      <w:hyperlink r:id="rId10" w:history="1">
        <w:r w:rsidRPr="009F1197">
          <w:rPr>
            <w:rStyle w:val="Hyperlink"/>
            <w:rFonts w:ascii="Arial Narrow" w:hAnsi="Arial Narrow"/>
            <w:lang w:val="fr-FR"/>
          </w:rPr>
          <w:t>réformes de la gestion des finances publiques dans les pays francophones d'Afrique</w:t>
        </w:r>
      </w:hyperlink>
      <w:r w:rsidRPr="009F1197">
        <w:rPr>
          <w:rFonts w:ascii="Arial Narrow" w:hAnsi="Arial Narrow"/>
          <w:lang w:val="fr-FR"/>
        </w:rPr>
        <w:t xml:space="preserve">, </w:t>
      </w:r>
      <w:r w:rsidR="005F383A">
        <w:rPr>
          <w:rFonts w:ascii="Arial Narrow" w:hAnsi="Arial Narrow"/>
          <w:lang w:val="fr-FR"/>
        </w:rPr>
        <w:t>la PAFA</w:t>
      </w:r>
      <w:r w:rsidRPr="009F1197">
        <w:rPr>
          <w:rFonts w:ascii="Arial Narrow" w:hAnsi="Arial Narrow"/>
          <w:lang w:val="fr-FR"/>
        </w:rPr>
        <w:t xml:space="preserve"> élabore un cadre d'engagement du secteur public pour les organisations comptables professionnelles dans les pays francophones, qui sera suivi d'un cadre similaire pour les pays anglophones.</w:t>
      </w:r>
    </w:p>
  </w:footnote>
  <w:footnote w:id="12">
    <w:p w14:paraId="5077CBB9" w14:textId="52582512" w:rsidR="00BB712F" w:rsidRPr="009F1197" w:rsidRDefault="00000000">
      <w:pPr>
        <w:pStyle w:val="FootnoteText"/>
        <w:spacing w:line="280" w:lineRule="exact"/>
        <w:rPr>
          <w:rFonts w:ascii="Arial Narrow" w:hAnsi="Arial Narrow"/>
          <w:lang w:val="fr-FR"/>
        </w:rPr>
      </w:pPr>
      <w:r w:rsidRPr="0085582B">
        <w:rPr>
          <w:rStyle w:val="FootnoteReference"/>
          <w:rFonts w:ascii="Arial Narrow" w:hAnsi="Arial Narrow"/>
        </w:rPr>
        <w:footnoteRef/>
      </w:r>
      <w:r w:rsidRPr="009F1197">
        <w:rPr>
          <w:rFonts w:ascii="Arial Narrow" w:hAnsi="Arial Narrow"/>
          <w:lang w:val="fr-FR"/>
        </w:rPr>
        <w:t xml:space="preserve"> Voir la </w:t>
      </w:r>
      <w:hyperlink r:id="rId11" w:history="1">
        <w:r w:rsidRPr="009F1197">
          <w:rPr>
            <w:rStyle w:val="Hyperlink"/>
            <w:rFonts w:ascii="Arial Narrow" w:hAnsi="Arial Narrow"/>
            <w:lang w:val="fr-FR"/>
          </w:rPr>
          <w:t xml:space="preserve">feuille de route </w:t>
        </w:r>
        <w:r w:rsidR="007801C5">
          <w:rPr>
            <w:rStyle w:val="Hyperlink"/>
            <w:rFonts w:ascii="Arial Narrow" w:hAnsi="Arial Narrow"/>
            <w:lang w:val="fr-FR"/>
          </w:rPr>
          <w:t>de</w:t>
        </w:r>
      </w:hyperlink>
      <w:r w:rsidRPr="009F1197">
        <w:rPr>
          <w:rFonts w:ascii="Arial Narrow" w:hAnsi="Arial Narrow"/>
          <w:lang w:val="fr-FR"/>
        </w:rPr>
        <w:t xml:space="preserve"> </w:t>
      </w:r>
      <w:r w:rsidR="007801C5">
        <w:rPr>
          <w:rFonts w:ascii="Arial Narrow" w:hAnsi="Arial Narrow"/>
          <w:lang w:val="fr-FR"/>
        </w:rPr>
        <w:t xml:space="preserve">la </w:t>
      </w:r>
      <w:r w:rsidRPr="009F1197">
        <w:rPr>
          <w:rFonts w:ascii="Arial Narrow" w:hAnsi="Arial Narrow"/>
          <w:lang w:val="fr-FR"/>
        </w:rPr>
        <w:t xml:space="preserve">PAFA </w:t>
      </w:r>
      <w:hyperlink r:id="rId12" w:history="1">
        <w:r w:rsidRPr="009F1197">
          <w:rPr>
            <w:rStyle w:val="Hyperlink"/>
            <w:rFonts w:ascii="Arial Narrow" w:hAnsi="Arial Narrow"/>
            <w:lang w:val="fr-FR"/>
          </w:rPr>
          <w:t>pour la mise en œuvre des normes IPSAS en Afrique</w:t>
        </w:r>
      </w:hyperlink>
      <w:r w:rsidR="00C52C1D" w:rsidRPr="009F1197">
        <w:rPr>
          <w:rFonts w:ascii="Arial Narrow" w:hAnsi="Arial Narrow"/>
          <w:lang w:val="fr-FR"/>
        </w:rPr>
        <w:t>.</w:t>
      </w:r>
    </w:p>
  </w:footnote>
  <w:footnote w:id="13">
    <w:p w14:paraId="1ECF6B73" w14:textId="77777777" w:rsidR="00BB712F" w:rsidRPr="009F1197" w:rsidRDefault="00000000">
      <w:pPr>
        <w:pStyle w:val="FootnoteText"/>
        <w:spacing w:line="280" w:lineRule="exact"/>
        <w:jc w:val="both"/>
        <w:rPr>
          <w:rFonts w:ascii="Arial Narrow" w:hAnsi="Arial Narrow"/>
          <w:lang w:val="fr-FR"/>
        </w:rPr>
      </w:pPr>
      <w:r w:rsidRPr="0085582B">
        <w:rPr>
          <w:rStyle w:val="FootnoteReference"/>
          <w:rFonts w:ascii="Arial Narrow" w:hAnsi="Arial Narrow"/>
        </w:rPr>
        <w:footnoteRef/>
      </w:r>
      <w:hyperlink r:id="rId13" w:history="1">
        <w:r w:rsidRPr="009F1197">
          <w:rPr>
            <w:rStyle w:val="Hyperlink"/>
            <w:rFonts w:ascii="Arial Narrow" w:hAnsi="Arial Narrow"/>
            <w:lang w:val="fr-FR"/>
          </w:rPr>
          <w:t xml:space="preserve"> Livre blanc de l'API </w:t>
        </w:r>
        <w:r w:rsidR="00A80778" w:rsidRPr="009F1197">
          <w:rPr>
            <w:rStyle w:val="Hyperlink"/>
            <w:rFonts w:ascii="Arial Narrow" w:hAnsi="Arial Narrow"/>
            <w:lang w:val="fr-FR"/>
          </w:rPr>
          <w:t xml:space="preserve">| </w:t>
        </w:r>
        <w:proofErr w:type="spellStart"/>
        <w:proofErr w:type="gramStart"/>
        <w:r w:rsidRPr="009F1197">
          <w:rPr>
            <w:rStyle w:val="Hyperlink"/>
            <w:rFonts w:ascii="Arial Narrow" w:hAnsi="Arial Narrow"/>
            <w:lang w:val="fr-FR"/>
          </w:rPr>
          <w:t>professionalisation.africa</w:t>
        </w:r>
        <w:proofErr w:type="spellEnd"/>
        <w:proofErr w:type="gramEnd"/>
      </w:hyperlink>
    </w:p>
  </w:footnote>
  <w:footnote w:id="14">
    <w:p w14:paraId="1659DC31" w14:textId="77777777" w:rsidR="00BB712F" w:rsidRDefault="00000000">
      <w:pPr>
        <w:pStyle w:val="FootnoteText"/>
        <w:spacing w:line="280" w:lineRule="exact"/>
        <w:jc w:val="both"/>
        <w:rPr>
          <w:rFonts w:ascii="Arial Narrow" w:hAnsi="Arial Narrow" w:cs="Arial"/>
        </w:rPr>
      </w:pPr>
      <w:r w:rsidRPr="00D60E9E">
        <w:rPr>
          <w:rStyle w:val="FootnoteReference"/>
          <w:rFonts w:ascii="Arial Narrow" w:hAnsi="Arial Narrow" w:cs="Arial"/>
        </w:rPr>
        <w:footnoteRef/>
      </w:r>
      <w:hyperlink r:id="rId14" w:history="1">
        <w:r w:rsidRPr="00A3453D">
          <w:rPr>
            <w:rStyle w:val="Hyperlink"/>
            <w:rFonts w:ascii="Arial Narrow" w:hAnsi="Arial Narrow" w:cs="Arial"/>
          </w:rPr>
          <w:t xml:space="preserve"> Journey to AU2063 - Professional Accountants Empowering the </w:t>
        </w:r>
        <w:proofErr w:type="spellStart"/>
        <w:r w:rsidRPr="00A3453D">
          <w:rPr>
            <w:rStyle w:val="Hyperlink"/>
            <w:rFonts w:ascii="Arial Narrow" w:hAnsi="Arial Narrow" w:cs="Arial"/>
          </w:rPr>
          <w:t>AfCFTA</w:t>
        </w:r>
        <w:proofErr w:type="spellEnd"/>
        <w:r w:rsidRPr="00A3453D">
          <w:rPr>
            <w:rStyle w:val="Hyperlink"/>
            <w:rFonts w:ascii="Arial Narrow" w:hAnsi="Arial Narrow" w:cs="Arial"/>
          </w:rPr>
          <w:t xml:space="preserve"> Agreement </w:t>
        </w:r>
        <w:r w:rsidR="00A3453D" w:rsidRPr="00A3453D">
          <w:rPr>
            <w:rStyle w:val="Hyperlink"/>
            <w:rFonts w:ascii="Arial Narrow" w:hAnsi="Arial Narrow" w:cs="Arial"/>
          </w:rPr>
          <w:t>| PAFA</w:t>
        </w:r>
      </w:hyperlink>
    </w:p>
  </w:footnote>
  <w:footnote w:id="15">
    <w:p w14:paraId="10610D3C" w14:textId="77777777" w:rsidR="00BB712F" w:rsidRPr="009F1197" w:rsidRDefault="00000000">
      <w:pPr>
        <w:pStyle w:val="FootnoteText"/>
        <w:spacing w:line="280" w:lineRule="exact"/>
        <w:rPr>
          <w:rFonts w:ascii="Arial Narrow" w:hAnsi="Arial Narrow" w:cs="Arial"/>
          <w:lang w:val="fr-FR"/>
        </w:rPr>
      </w:pPr>
      <w:r w:rsidRPr="00D60E9E">
        <w:rPr>
          <w:rStyle w:val="FootnoteReference"/>
          <w:rFonts w:ascii="Arial Narrow" w:hAnsi="Arial Narrow" w:cs="Arial"/>
        </w:rPr>
        <w:footnoteRef/>
      </w:r>
      <w:hyperlink r:id="rId15" w:history="1">
        <w:r w:rsidRPr="009F1197">
          <w:rPr>
            <w:rStyle w:val="Hyperlink"/>
            <w:rFonts w:ascii="Arial Narrow" w:hAnsi="Arial Narrow"/>
            <w:lang w:val="fr-FR"/>
          </w:rPr>
          <w:t xml:space="preserve"> Plan d'action pour la lutte contre la corruption et la criminalité économique | IFAC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833C0F4" w14:paraId="49147601" w14:textId="77777777" w:rsidTr="4833C0F4">
      <w:tc>
        <w:tcPr>
          <w:tcW w:w="3005" w:type="dxa"/>
        </w:tcPr>
        <w:p w14:paraId="0B072683" w14:textId="77777777" w:rsidR="4833C0F4" w:rsidRDefault="4833C0F4" w:rsidP="4833C0F4">
          <w:pPr>
            <w:pStyle w:val="Header"/>
            <w:ind w:left="-115"/>
          </w:pPr>
        </w:p>
      </w:tc>
      <w:tc>
        <w:tcPr>
          <w:tcW w:w="3005" w:type="dxa"/>
        </w:tcPr>
        <w:p w14:paraId="2C5D2338" w14:textId="77777777" w:rsidR="4833C0F4" w:rsidRDefault="4833C0F4" w:rsidP="4833C0F4">
          <w:pPr>
            <w:pStyle w:val="Header"/>
            <w:jc w:val="center"/>
          </w:pPr>
        </w:p>
      </w:tc>
      <w:tc>
        <w:tcPr>
          <w:tcW w:w="3005" w:type="dxa"/>
        </w:tcPr>
        <w:p w14:paraId="0C1CD498" w14:textId="77777777" w:rsidR="4833C0F4" w:rsidRDefault="4833C0F4" w:rsidP="4833C0F4">
          <w:pPr>
            <w:pStyle w:val="Header"/>
            <w:ind w:right="-115"/>
            <w:jc w:val="right"/>
          </w:pPr>
        </w:p>
      </w:tc>
    </w:tr>
  </w:tbl>
  <w:p w14:paraId="30FFD357" w14:textId="77777777" w:rsidR="4833C0F4" w:rsidRDefault="4833C0F4" w:rsidP="4833C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BBF6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A52A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D81E55"/>
    <w:multiLevelType w:val="hybridMultilevel"/>
    <w:tmpl w:val="BC48B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542E81"/>
    <w:multiLevelType w:val="hybridMultilevel"/>
    <w:tmpl w:val="D3003E4E"/>
    <w:lvl w:ilvl="0" w:tplc="90D0E1E8">
      <w:start w:val="1"/>
      <w:numFmt w:val="bullet"/>
      <w:lvlText w:val=""/>
      <w:lvlJc w:val="left"/>
      <w:pPr>
        <w:ind w:left="720" w:hanging="360"/>
      </w:pPr>
      <w:rPr>
        <w:rFonts w:ascii="Symbol" w:hAnsi="Symbol" w:hint="default"/>
        <w:color w:val="auto"/>
        <w:u w:color="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6E0219A"/>
    <w:multiLevelType w:val="hybridMultilevel"/>
    <w:tmpl w:val="6D4A4602"/>
    <w:lvl w:ilvl="0" w:tplc="90D0E1E8">
      <w:start w:val="1"/>
      <w:numFmt w:val="bullet"/>
      <w:lvlText w:val=""/>
      <w:lvlJc w:val="left"/>
      <w:pPr>
        <w:ind w:left="720" w:hanging="360"/>
      </w:pPr>
      <w:rPr>
        <w:rFonts w:ascii="Symbol" w:hAnsi="Symbol" w:hint="default"/>
        <w:color w:val="auto"/>
        <w:u w:color="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7564444"/>
    <w:multiLevelType w:val="multilevel"/>
    <w:tmpl w:val="6F7A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C1D0B"/>
    <w:multiLevelType w:val="hybridMultilevel"/>
    <w:tmpl w:val="D5F4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20746"/>
    <w:multiLevelType w:val="hybridMultilevel"/>
    <w:tmpl w:val="A69C3C8A"/>
    <w:lvl w:ilvl="0" w:tplc="DEB8CDBE">
      <w:start w:val="1"/>
      <w:numFmt w:val="bullet"/>
      <w:lvlText w:val=""/>
      <w:lvlJc w:val="left"/>
      <w:pPr>
        <w:ind w:left="360" w:hanging="360"/>
      </w:pPr>
      <w:rPr>
        <w:rFonts w:ascii="Symbol" w:hAnsi="Symbol" w:hint="default"/>
        <w:color w:val="C45911" w:themeColor="accent2" w:themeShade="BF"/>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B53440F"/>
    <w:multiLevelType w:val="hybridMultilevel"/>
    <w:tmpl w:val="599AF63C"/>
    <w:lvl w:ilvl="0" w:tplc="90D0E1E8">
      <w:start w:val="1"/>
      <w:numFmt w:val="bullet"/>
      <w:lvlText w:val=""/>
      <w:lvlJc w:val="left"/>
      <w:pPr>
        <w:ind w:left="720" w:hanging="360"/>
      </w:pPr>
      <w:rPr>
        <w:rFonts w:ascii="Symbol" w:hAnsi="Symbol" w:hint="default"/>
        <w:color w:val="auto"/>
        <w:u w:color="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D6D76A1"/>
    <w:multiLevelType w:val="hybridMultilevel"/>
    <w:tmpl w:val="4DEE284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AD80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B7414C6"/>
    <w:multiLevelType w:val="hybridMultilevel"/>
    <w:tmpl w:val="48403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5470AC"/>
    <w:multiLevelType w:val="hybridMultilevel"/>
    <w:tmpl w:val="0B74A210"/>
    <w:lvl w:ilvl="0" w:tplc="90D0E1E8">
      <w:start w:val="1"/>
      <w:numFmt w:val="bullet"/>
      <w:lvlText w:val=""/>
      <w:lvlJc w:val="left"/>
      <w:pPr>
        <w:ind w:left="360" w:hanging="360"/>
      </w:pPr>
      <w:rPr>
        <w:rFonts w:ascii="Symbol" w:hAnsi="Symbol" w:hint="default"/>
        <w:color w:val="auto"/>
        <w:u w:color="C0000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4352668F"/>
    <w:multiLevelType w:val="hybridMultilevel"/>
    <w:tmpl w:val="B87E42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50A4DB9"/>
    <w:multiLevelType w:val="hybridMultilevel"/>
    <w:tmpl w:val="DE88B8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5FF7A2A"/>
    <w:multiLevelType w:val="hybridMultilevel"/>
    <w:tmpl w:val="D8642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4F7F74"/>
    <w:multiLevelType w:val="hybridMultilevel"/>
    <w:tmpl w:val="11F0ABDE"/>
    <w:lvl w:ilvl="0" w:tplc="F24E45A0">
      <w:start w:val="1"/>
      <w:numFmt w:val="bullet"/>
      <w:lvlText w:val=""/>
      <w:lvlJc w:val="left"/>
      <w:pPr>
        <w:ind w:left="360" w:hanging="360"/>
      </w:pPr>
      <w:rPr>
        <w:rFonts w:ascii="Symbol" w:hAnsi="Symbol" w:hint="default"/>
        <w:color w:val="C45911" w:themeColor="accent2" w:themeShade="BF"/>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550E49C0"/>
    <w:multiLevelType w:val="hybridMultilevel"/>
    <w:tmpl w:val="1ADCDB64"/>
    <w:lvl w:ilvl="0" w:tplc="90D0E1E8">
      <w:start w:val="1"/>
      <w:numFmt w:val="bullet"/>
      <w:lvlText w:val=""/>
      <w:lvlJc w:val="left"/>
      <w:pPr>
        <w:ind w:left="720" w:hanging="360"/>
      </w:pPr>
      <w:rPr>
        <w:rFonts w:ascii="Symbol" w:hAnsi="Symbol" w:hint="default"/>
        <w:color w:val="auto"/>
        <w:u w:color="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A0F42DB"/>
    <w:multiLevelType w:val="hybridMultilevel"/>
    <w:tmpl w:val="502AE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1D59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F4346FA"/>
    <w:multiLevelType w:val="hybridMultilevel"/>
    <w:tmpl w:val="74CE6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8055D2"/>
    <w:multiLevelType w:val="hybridMultilevel"/>
    <w:tmpl w:val="86144F5A"/>
    <w:lvl w:ilvl="0" w:tplc="FCF029D8">
      <w:start w:val="1"/>
      <w:numFmt w:val="bullet"/>
      <w:lvlText w:val=""/>
      <w:lvlJc w:val="left"/>
      <w:pPr>
        <w:ind w:left="360" w:hanging="360"/>
      </w:pPr>
      <w:rPr>
        <w:rFonts w:ascii="Symbol" w:hAnsi="Symbol" w:hint="default"/>
        <w:color w:val="C45911" w:themeColor="accent2" w:themeShade="BF"/>
      </w:rPr>
    </w:lvl>
    <w:lvl w:ilvl="1" w:tplc="7FE6229E">
      <w:start w:val="1"/>
      <w:numFmt w:val="bullet"/>
      <w:lvlText w:val="o"/>
      <w:lvlJc w:val="left"/>
      <w:pPr>
        <w:ind w:left="1080" w:hanging="360"/>
      </w:pPr>
      <w:rPr>
        <w:rFonts w:ascii="Courier New" w:hAnsi="Courier New" w:cs="Courier New" w:hint="default"/>
        <w:color w:val="538135" w:themeColor="accent6" w:themeShade="BF"/>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14C3165"/>
    <w:multiLevelType w:val="hybridMultilevel"/>
    <w:tmpl w:val="57A4B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DC2EA2"/>
    <w:multiLevelType w:val="hybridMultilevel"/>
    <w:tmpl w:val="56B27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2102328">
    <w:abstractNumId w:val="5"/>
  </w:num>
  <w:num w:numId="2" w16cid:durableId="1057125386">
    <w:abstractNumId w:val="3"/>
  </w:num>
  <w:num w:numId="3" w16cid:durableId="125440221">
    <w:abstractNumId w:val="17"/>
  </w:num>
  <w:num w:numId="4" w16cid:durableId="808673901">
    <w:abstractNumId w:val="8"/>
  </w:num>
  <w:num w:numId="5" w16cid:durableId="836774896">
    <w:abstractNumId w:val="12"/>
  </w:num>
  <w:num w:numId="6" w16cid:durableId="1643536041">
    <w:abstractNumId w:val="4"/>
  </w:num>
  <w:num w:numId="7" w16cid:durableId="1441071862">
    <w:abstractNumId w:val="14"/>
  </w:num>
  <w:num w:numId="8" w16cid:durableId="1192453548">
    <w:abstractNumId w:val="10"/>
  </w:num>
  <w:num w:numId="9" w16cid:durableId="22904048">
    <w:abstractNumId w:val="1"/>
  </w:num>
  <w:num w:numId="10" w16cid:durableId="1910335830">
    <w:abstractNumId w:val="19"/>
  </w:num>
  <w:num w:numId="11" w16cid:durableId="129789483">
    <w:abstractNumId w:val="0"/>
  </w:num>
  <w:num w:numId="12" w16cid:durableId="318576240">
    <w:abstractNumId w:val="23"/>
  </w:num>
  <w:num w:numId="13" w16cid:durableId="1225140694">
    <w:abstractNumId w:val="6"/>
  </w:num>
  <w:num w:numId="14" w16cid:durableId="1237857474">
    <w:abstractNumId w:val="9"/>
  </w:num>
  <w:num w:numId="15" w16cid:durableId="160699094">
    <w:abstractNumId w:val="18"/>
  </w:num>
  <w:num w:numId="16" w16cid:durableId="749084042">
    <w:abstractNumId w:val="22"/>
  </w:num>
  <w:num w:numId="17" w16cid:durableId="269362479">
    <w:abstractNumId w:val="11"/>
  </w:num>
  <w:num w:numId="18" w16cid:durableId="730155395">
    <w:abstractNumId w:val="21"/>
  </w:num>
  <w:num w:numId="19" w16cid:durableId="2023895502">
    <w:abstractNumId w:val="20"/>
  </w:num>
  <w:num w:numId="20" w16cid:durableId="794376009">
    <w:abstractNumId w:val="7"/>
  </w:num>
  <w:num w:numId="21" w16cid:durableId="1158612655">
    <w:abstractNumId w:val="16"/>
  </w:num>
  <w:num w:numId="22" w16cid:durableId="1396321874">
    <w:abstractNumId w:val="13"/>
  </w:num>
  <w:num w:numId="23" w16cid:durableId="879631301">
    <w:abstractNumId w:val="2"/>
  </w:num>
  <w:num w:numId="24" w16cid:durableId="17274861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22"/>
    <w:rsid w:val="00003603"/>
    <w:rsid w:val="000103C7"/>
    <w:rsid w:val="0001515B"/>
    <w:rsid w:val="00032F80"/>
    <w:rsid w:val="00036F61"/>
    <w:rsid w:val="00037B9D"/>
    <w:rsid w:val="000403E1"/>
    <w:rsid w:val="000432A1"/>
    <w:rsid w:val="00044924"/>
    <w:rsid w:val="000512B2"/>
    <w:rsid w:val="000707CE"/>
    <w:rsid w:val="00070B11"/>
    <w:rsid w:val="00082AEE"/>
    <w:rsid w:val="00083FCA"/>
    <w:rsid w:val="00087C0B"/>
    <w:rsid w:val="00094104"/>
    <w:rsid w:val="000B0E66"/>
    <w:rsid w:val="000B1841"/>
    <w:rsid w:val="000B38DB"/>
    <w:rsid w:val="000C0EEB"/>
    <w:rsid w:val="000C1693"/>
    <w:rsid w:val="000D1179"/>
    <w:rsid w:val="000D4A47"/>
    <w:rsid w:val="000D69A2"/>
    <w:rsid w:val="000D71B1"/>
    <w:rsid w:val="000E0C4A"/>
    <w:rsid w:val="000E240A"/>
    <w:rsid w:val="000F6B78"/>
    <w:rsid w:val="00102DDC"/>
    <w:rsid w:val="00105387"/>
    <w:rsid w:val="00106B7D"/>
    <w:rsid w:val="001116C0"/>
    <w:rsid w:val="001136AB"/>
    <w:rsid w:val="00114C26"/>
    <w:rsid w:val="00120253"/>
    <w:rsid w:val="001310F3"/>
    <w:rsid w:val="00133550"/>
    <w:rsid w:val="00143037"/>
    <w:rsid w:val="00143586"/>
    <w:rsid w:val="00143D71"/>
    <w:rsid w:val="0014496D"/>
    <w:rsid w:val="001550F6"/>
    <w:rsid w:val="001559AE"/>
    <w:rsid w:val="00155BE7"/>
    <w:rsid w:val="0015625B"/>
    <w:rsid w:val="00163A68"/>
    <w:rsid w:val="00164A4A"/>
    <w:rsid w:val="00167DE2"/>
    <w:rsid w:val="00181804"/>
    <w:rsid w:val="00182390"/>
    <w:rsid w:val="00186D6C"/>
    <w:rsid w:val="00187422"/>
    <w:rsid w:val="00187999"/>
    <w:rsid w:val="001A548C"/>
    <w:rsid w:val="001B4E51"/>
    <w:rsid w:val="001C7761"/>
    <w:rsid w:val="001D1091"/>
    <w:rsid w:val="001D5FFD"/>
    <w:rsid w:val="001F2973"/>
    <w:rsid w:val="002115FA"/>
    <w:rsid w:val="00213357"/>
    <w:rsid w:val="00214BAE"/>
    <w:rsid w:val="002420D1"/>
    <w:rsid w:val="00244C9D"/>
    <w:rsid w:val="00247C6B"/>
    <w:rsid w:val="00260349"/>
    <w:rsid w:val="00261E4C"/>
    <w:rsid w:val="002702FF"/>
    <w:rsid w:val="0028039F"/>
    <w:rsid w:val="00287A51"/>
    <w:rsid w:val="00291F37"/>
    <w:rsid w:val="002A0B00"/>
    <w:rsid w:val="002A41DA"/>
    <w:rsid w:val="002A4233"/>
    <w:rsid w:val="002A5DCB"/>
    <w:rsid w:val="002A6B06"/>
    <w:rsid w:val="002B16BB"/>
    <w:rsid w:val="002C7985"/>
    <w:rsid w:val="002E1FBF"/>
    <w:rsid w:val="002E3B9C"/>
    <w:rsid w:val="002F2892"/>
    <w:rsid w:val="00304843"/>
    <w:rsid w:val="00305888"/>
    <w:rsid w:val="00317A98"/>
    <w:rsid w:val="0032151D"/>
    <w:rsid w:val="0033218F"/>
    <w:rsid w:val="00337663"/>
    <w:rsid w:val="00347E81"/>
    <w:rsid w:val="00366C35"/>
    <w:rsid w:val="0037102C"/>
    <w:rsid w:val="00373830"/>
    <w:rsid w:val="0037729E"/>
    <w:rsid w:val="003941BC"/>
    <w:rsid w:val="0039477A"/>
    <w:rsid w:val="003A1C7D"/>
    <w:rsid w:val="003A28C9"/>
    <w:rsid w:val="003B09AC"/>
    <w:rsid w:val="003B4320"/>
    <w:rsid w:val="003C0FC4"/>
    <w:rsid w:val="003D282B"/>
    <w:rsid w:val="003E7DF3"/>
    <w:rsid w:val="003F1ED7"/>
    <w:rsid w:val="00400C41"/>
    <w:rsid w:val="004014D7"/>
    <w:rsid w:val="00412B76"/>
    <w:rsid w:val="00420139"/>
    <w:rsid w:val="004260DB"/>
    <w:rsid w:val="0042779B"/>
    <w:rsid w:val="004411BE"/>
    <w:rsid w:val="004447E1"/>
    <w:rsid w:val="0044652F"/>
    <w:rsid w:val="00450AC7"/>
    <w:rsid w:val="004547B2"/>
    <w:rsid w:val="00456131"/>
    <w:rsid w:val="004616C2"/>
    <w:rsid w:val="004650E4"/>
    <w:rsid w:val="00474736"/>
    <w:rsid w:val="00481922"/>
    <w:rsid w:val="00481E98"/>
    <w:rsid w:val="004866F3"/>
    <w:rsid w:val="0049139A"/>
    <w:rsid w:val="00495432"/>
    <w:rsid w:val="004A713E"/>
    <w:rsid w:val="004C1539"/>
    <w:rsid w:val="004C7BCB"/>
    <w:rsid w:val="004D198B"/>
    <w:rsid w:val="004D493B"/>
    <w:rsid w:val="004E0B40"/>
    <w:rsid w:val="004F28EA"/>
    <w:rsid w:val="004F444D"/>
    <w:rsid w:val="0050392F"/>
    <w:rsid w:val="005070C5"/>
    <w:rsid w:val="00512C5F"/>
    <w:rsid w:val="00514AB2"/>
    <w:rsid w:val="0051541F"/>
    <w:rsid w:val="00541645"/>
    <w:rsid w:val="00544F53"/>
    <w:rsid w:val="0054590A"/>
    <w:rsid w:val="00547849"/>
    <w:rsid w:val="00547F87"/>
    <w:rsid w:val="00550D55"/>
    <w:rsid w:val="005524FC"/>
    <w:rsid w:val="00555F9A"/>
    <w:rsid w:val="005658AB"/>
    <w:rsid w:val="005660C3"/>
    <w:rsid w:val="0057648E"/>
    <w:rsid w:val="0058133B"/>
    <w:rsid w:val="00583044"/>
    <w:rsid w:val="005853E2"/>
    <w:rsid w:val="0059288B"/>
    <w:rsid w:val="00594996"/>
    <w:rsid w:val="0059518A"/>
    <w:rsid w:val="005A00AD"/>
    <w:rsid w:val="005A3CB7"/>
    <w:rsid w:val="005B1E13"/>
    <w:rsid w:val="005B5B86"/>
    <w:rsid w:val="005C1AF7"/>
    <w:rsid w:val="005C269C"/>
    <w:rsid w:val="005C2722"/>
    <w:rsid w:val="005C6666"/>
    <w:rsid w:val="005D2590"/>
    <w:rsid w:val="005E2AE1"/>
    <w:rsid w:val="005E3D73"/>
    <w:rsid w:val="005E7ECE"/>
    <w:rsid w:val="005F383A"/>
    <w:rsid w:val="005F7BE2"/>
    <w:rsid w:val="00603ADE"/>
    <w:rsid w:val="00606724"/>
    <w:rsid w:val="00606C3C"/>
    <w:rsid w:val="0061348C"/>
    <w:rsid w:val="00616D49"/>
    <w:rsid w:val="00625D17"/>
    <w:rsid w:val="00632341"/>
    <w:rsid w:val="00632A17"/>
    <w:rsid w:val="00636218"/>
    <w:rsid w:val="00636C18"/>
    <w:rsid w:val="00641587"/>
    <w:rsid w:val="00647007"/>
    <w:rsid w:val="00647C7E"/>
    <w:rsid w:val="00651D17"/>
    <w:rsid w:val="006540FB"/>
    <w:rsid w:val="0065651E"/>
    <w:rsid w:val="00657BF1"/>
    <w:rsid w:val="0068568A"/>
    <w:rsid w:val="006856DC"/>
    <w:rsid w:val="0069184D"/>
    <w:rsid w:val="00694409"/>
    <w:rsid w:val="006A1025"/>
    <w:rsid w:val="006A42AD"/>
    <w:rsid w:val="006A69D8"/>
    <w:rsid w:val="006B4B0F"/>
    <w:rsid w:val="006D357A"/>
    <w:rsid w:val="006D3B42"/>
    <w:rsid w:val="006E4182"/>
    <w:rsid w:val="006E450C"/>
    <w:rsid w:val="006E71C7"/>
    <w:rsid w:val="00700462"/>
    <w:rsid w:val="00707906"/>
    <w:rsid w:val="007220C2"/>
    <w:rsid w:val="00724023"/>
    <w:rsid w:val="00726147"/>
    <w:rsid w:val="007331CD"/>
    <w:rsid w:val="0074770F"/>
    <w:rsid w:val="00756487"/>
    <w:rsid w:val="00762217"/>
    <w:rsid w:val="00775056"/>
    <w:rsid w:val="007801C5"/>
    <w:rsid w:val="00786396"/>
    <w:rsid w:val="007907D7"/>
    <w:rsid w:val="0079418B"/>
    <w:rsid w:val="00794878"/>
    <w:rsid w:val="007A4920"/>
    <w:rsid w:val="007A7C73"/>
    <w:rsid w:val="007A7EB3"/>
    <w:rsid w:val="007B179C"/>
    <w:rsid w:val="007B1996"/>
    <w:rsid w:val="007B27CA"/>
    <w:rsid w:val="007B27DC"/>
    <w:rsid w:val="007C7D6A"/>
    <w:rsid w:val="007C7ED4"/>
    <w:rsid w:val="00801814"/>
    <w:rsid w:val="00803B83"/>
    <w:rsid w:val="00805B6D"/>
    <w:rsid w:val="008119BD"/>
    <w:rsid w:val="008140C4"/>
    <w:rsid w:val="00823B6B"/>
    <w:rsid w:val="008318B7"/>
    <w:rsid w:val="00832EC2"/>
    <w:rsid w:val="00833BEE"/>
    <w:rsid w:val="00837788"/>
    <w:rsid w:val="008414F0"/>
    <w:rsid w:val="0084403D"/>
    <w:rsid w:val="00845940"/>
    <w:rsid w:val="00853623"/>
    <w:rsid w:val="00853633"/>
    <w:rsid w:val="00854E5E"/>
    <w:rsid w:val="0085582B"/>
    <w:rsid w:val="008606E0"/>
    <w:rsid w:val="00861F4B"/>
    <w:rsid w:val="008647C1"/>
    <w:rsid w:val="00887B22"/>
    <w:rsid w:val="008957E0"/>
    <w:rsid w:val="008B04E0"/>
    <w:rsid w:val="008B1B08"/>
    <w:rsid w:val="008B1D24"/>
    <w:rsid w:val="008B71EB"/>
    <w:rsid w:val="008C50BC"/>
    <w:rsid w:val="008D125E"/>
    <w:rsid w:val="008D7B57"/>
    <w:rsid w:val="008E3A78"/>
    <w:rsid w:val="008E6078"/>
    <w:rsid w:val="008F4CA2"/>
    <w:rsid w:val="0090061F"/>
    <w:rsid w:val="00900719"/>
    <w:rsid w:val="00904BFA"/>
    <w:rsid w:val="00913D36"/>
    <w:rsid w:val="009340F0"/>
    <w:rsid w:val="00935C38"/>
    <w:rsid w:val="00936DB5"/>
    <w:rsid w:val="00944EE0"/>
    <w:rsid w:val="00951924"/>
    <w:rsid w:val="0095414D"/>
    <w:rsid w:val="00962723"/>
    <w:rsid w:val="00964036"/>
    <w:rsid w:val="00974453"/>
    <w:rsid w:val="00980FD2"/>
    <w:rsid w:val="00986338"/>
    <w:rsid w:val="00990C33"/>
    <w:rsid w:val="00994D77"/>
    <w:rsid w:val="00995C32"/>
    <w:rsid w:val="00997BA5"/>
    <w:rsid w:val="009B0A71"/>
    <w:rsid w:val="009B4612"/>
    <w:rsid w:val="009B54F5"/>
    <w:rsid w:val="009C55CA"/>
    <w:rsid w:val="009D410E"/>
    <w:rsid w:val="009E72D5"/>
    <w:rsid w:val="009F1197"/>
    <w:rsid w:val="009F11E7"/>
    <w:rsid w:val="009F1ABA"/>
    <w:rsid w:val="009F4440"/>
    <w:rsid w:val="009F526A"/>
    <w:rsid w:val="00A07F27"/>
    <w:rsid w:val="00A127B0"/>
    <w:rsid w:val="00A21C3A"/>
    <w:rsid w:val="00A3453D"/>
    <w:rsid w:val="00A44222"/>
    <w:rsid w:val="00A45415"/>
    <w:rsid w:val="00A52A8A"/>
    <w:rsid w:val="00A55864"/>
    <w:rsid w:val="00A57120"/>
    <w:rsid w:val="00A61DE4"/>
    <w:rsid w:val="00A77111"/>
    <w:rsid w:val="00A80778"/>
    <w:rsid w:val="00A811DE"/>
    <w:rsid w:val="00A82833"/>
    <w:rsid w:val="00A834D8"/>
    <w:rsid w:val="00A94985"/>
    <w:rsid w:val="00A97169"/>
    <w:rsid w:val="00AA18A9"/>
    <w:rsid w:val="00AA3B0C"/>
    <w:rsid w:val="00AA445F"/>
    <w:rsid w:val="00AA59C1"/>
    <w:rsid w:val="00AB0BF5"/>
    <w:rsid w:val="00AB72C8"/>
    <w:rsid w:val="00AC4168"/>
    <w:rsid w:val="00AD47B3"/>
    <w:rsid w:val="00AD6058"/>
    <w:rsid w:val="00AD79A0"/>
    <w:rsid w:val="00AE321B"/>
    <w:rsid w:val="00AE7A64"/>
    <w:rsid w:val="00AF1F37"/>
    <w:rsid w:val="00AF2B96"/>
    <w:rsid w:val="00AF6B48"/>
    <w:rsid w:val="00B07FFB"/>
    <w:rsid w:val="00B11178"/>
    <w:rsid w:val="00B277F0"/>
    <w:rsid w:val="00B302AB"/>
    <w:rsid w:val="00B42424"/>
    <w:rsid w:val="00B519FE"/>
    <w:rsid w:val="00B66B5A"/>
    <w:rsid w:val="00B94523"/>
    <w:rsid w:val="00B971C0"/>
    <w:rsid w:val="00BA4B16"/>
    <w:rsid w:val="00BA65FC"/>
    <w:rsid w:val="00BB0E25"/>
    <w:rsid w:val="00BB3584"/>
    <w:rsid w:val="00BB6CE6"/>
    <w:rsid w:val="00BB712F"/>
    <w:rsid w:val="00BC01DD"/>
    <w:rsid w:val="00BD2BC0"/>
    <w:rsid w:val="00BD3D30"/>
    <w:rsid w:val="00BD4035"/>
    <w:rsid w:val="00BF7778"/>
    <w:rsid w:val="00C005AC"/>
    <w:rsid w:val="00C02AE5"/>
    <w:rsid w:val="00C114B8"/>
    <w:rsid w:val="00C13BFD"/>
    <w:rsid w:val="00C13CD9"/>
    <w:rsid w:val="00C167CC"/>
    <w:rsid w:val="00C230F3"/>
    <w:rsid w:val="00C266D7"/>
    <w:rsid w:val="00C35195"/>
    <w:rsid w:val="00C37C1C"/>
    <w:rsid w:val="00C417CC"/>
    <w:rsid w:val="00C45298"/>
    <w:rsid w:val="00C47F5A"/>
    <w:rsid w:val="00C5184F"/>
    <w:rsid w:val="00C52C1D"/>
    <w:rsid w:val="00C54924"/>
    <w:rsid w:val="00C571AE"/>
    <w:rsid w:val="00C57231"/>
    <w:rsid w:val="00C85F94"/>
    <w:rsid w:val="00C90DAC"/>
    <w:rsid w:val="00CB4A0D"/>
    <w:rsid w:val="00CB4E75"/>
    <w:rsid w:val="00CB54BD"/>
    <w:rsid w:val="00CC2021"/>
    <w:rsid w:val="00CD0A98"/>
    <w:rsid w:val="00CE56CB"/>
    <w:rsid w:val="00CE622B"/>
    <w:rsid w:val="00D008B4"/>
    <w:rsid w:val="00D04377"/>
    <w:rsid w:val="00D16133"/>
    <w:rsid w:val="00D25D24"/>
    <w:rsid w:val="00D302CF"/>
    <w:rsid w:val="00D32783"/>
    <w:rsid w:val="00D45D01"/>
    <w:rsid w:val="00D535C0"/>
    <w:rsid w:val="00D60E9E"/>
    <w:rsid w:val="00D662A6"/>
    <w:rsid w:val="00D700C9"/>
    <w:rsid w:val="00D703CC"/>
    <w:rsid w:val="00D72F45"/>
    <w:rsid w:val="00D76197"/>
    <w:rsid w:val="00D85C62"/>
    <w:rsid w:val="00D87C68"/>
    <w:rsid w:val="00D87E28"/>
    <w:rsid w:val="00DA394A"/>
    <w:rsid w:val="00DC56A3"/>
    <w:rsid w:val="00DD7A80"/>
    <w:rsid w:val="00DE1647"/>
    <w:rsid w:val="00DE28D8"/>
    <w:rsid w:val="00DE4153"/>
    <w:rsid w:val="00DE4A4D"/>
    <w:rsid w:val="00DF2A78"/>
    <w:rsid w:val="00E011FB"/>
    <w:rsid w:val="00E01715"/>
    <w:rsid w:val="00E0509D"/>
    <w:rsid w:val="00E05C07"/>
    <w:rsid w:val="00E1687A"/>
    <w:rsid w:val="00E20E6A"/>
    <w:rsid w:val="00E21C02"/>
    <w:rsid w:val="00E27CD2"/>
    <w:rsid w:val="00E425DC"/>
    <w:rsid w:val="00E43E4C"/>
    <w:rsid w:val="00E50256"/>
    <w:rsid w:val="00E55822"/>
    <w:rsid w:val="00E6129F"/>
    <w:rsid w:val="00E67EF6"/>
    <w:rsid w:val="00E72B60"/>
    <w:rsid w:val="00E7620C"/>
    <w:rsid w:val="00E76E09"/>
    <w:rsid w:val="00E81178"/>
    <w:rsid w:val="00E93D70"/>
    <w:rsid w:val="00EB78E9"/>
    <w:rsid w:val="00ED5E8A"/>
    <w:rsid w:val="00EE09A2"/>
    <w:rsid w:val="00EE2491"/>
    <w:rsid w:val="00EF3FBE"/>
    <w:rsid w:val="00F0680D"/>
    <w:rsid w:val="00F07E03"/>
    <w:rsid w:val="00F10196"/>
    <w:rsid w:val="00F10A59"/>
    <w:rsid w:val="00F12C00"/>
    <w:rsid w:val="00F139A7"/>
    <w:rsid w:val="00F16678"/>
    <w:rsid w:val="00F20EF2"/>
    <w:rsid w:val="00F30EA3"/>
    <w:rsid w:val="00F359FA"/>
    <w:rsid w:val="00F37C66"/>
    <w:rsid w:val="00F42DDA"/>
    <w:rsid w:val="00F54A1B"/>
    <w:rsid w:val="00F57ECC"/>
    <w:rsid w:val="00F60C00"/>
    <w:rsid w:val="00F728BF"/>
    <w:rsid w:val="00F77C01"/>
    <w:rsid w:val="00FA1274"/>
    <w:rsid w:val="00FA3377"/>
    <w:rsid w:val="00FB3E4F"/>
    <w:rsid w:val="00FB4430"/>
    <w:rsid w:val="00FB6794"/>
    <w:rsid w:val="00FC2282"/>
    <w:rsid w:val="00FC367A"/>
    <w:rsid w:val="00FC5AD4"/>
    <w:rsid w:val="00FC6071"/>
    <w:rsid w:val="00FE0E05"/>
    <w:rsid w:val="00FE1497"/>
    <w:rsid w:val="00FE14DB"/>
    <w:rsid w:val="00FE31E2"/>
    <w:rsid w:val="00FE5334"/>
    <w:rsid w:val="00FF0301"/>
    <w:rsid w:val="4833C0F4"/>
    <w:rsid w:val="58645E88"/>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E538C"/>
  <w15:chartTrackingRefBased/>
  <w15:docId w15:val="{3FD9118D-6F6E-4DF9-BA3F-5CCDBC4A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9C55CA"/>
    <w:pPr>
      <w:keepNext/>
      <w:keepLines/>
      <w:spacing w:before="40" w:after="0"/>
      <w:outlineLvl w:val="4"/>
    </w:pPr>
    <w:rPr>
      <w:rFonts w:ascii="Arial" w:eastAsiaTheme="majorEastAsia" w:hAnsi="Arial" w:cstheme="majorBidi"/>
      <w:i/>
      <w:color w:val="000000" w:themeColor="text1"/>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422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5Char">
    <w:name w:val="Heading 5 Char"/>
    <w:basedOn w:val="DefaultParagraphFont"/>
    <w:link w:val="Heading5"/>
    <w:uiPriority w:val="9"/>
    <w:rsid w:val="009C55CA"/>
    <w:rPr>
      <w:rFonts w:ascii="Arial" w:eastAsiaTheme="majorEastAsia" w:hAnsi="Arial" w:cstheme="majorBidi"/>
      <w:i/>
      <w:color w:val="000000" w:themeColor="text1"/>
      <w:sz w:val="24"/>
      <w:lang w:val="en-GB"/>
    </w:rPr>
  </w:style>
  <w:style w:type="paragraph" w:styleId="ListParagraph">
    <w:name w:val="List Paragraph"/>
    <w:aliases w:val="Bullets"/>
    <w:basedOn w:val="Normal"/>
    <w:link w:val="ListParagraphChar"/>
    <w:uiPriority w:val="34"/>
    <w:qFormat/>
    <w:rsid w:val="009C55CA"/>
    <w:pPr>
      <w:ind w:left="720"/>
      <w:contextualSpacing/>
    </w:pPr>
    <w:rPr>
      <w:rFonts w:ascii="Arial" w:hAnsi="Arial"/>
      <w:sz w:val="24"/>
      <w:lang w:val="en-GB"/>
    </w:rPr>
  </w:style>
  <w:style w:type="table" w:styleId="TableGrid">
    <w:name w:val="Table Grid"/>
    <w:basedOn w:val="TableNormal"/>
    <w:uiPriority w:val="39"/>
    <w:rsid w:val="009C55C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473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35C38"/>
    <w:rPr>
      <w:color w:val="0563C1" w:themeColor="hyperlink"/>
      <w:u w:val="single"/>
    </w:rPr>
  </w:style>
  <w:style w:type="character" w:styleId="UnresolvedMention">
    <w:name w:val="Unresolved Mention"/>
    <w:basedOn w:val="DefaultParagraphFont"/>
    <w:uiPriority w:val="99"/>
    <w:semiHidden/>
    <w:unhideWhenUsed/>
    <w:rsid w:val="00935C38"/>
    <w:rPr>
      <w:color w:val="605E5C"/>
      <w:shd w:val="clear" w:color="auto" w:fill="E1DFDD"/>
    </w:rPr>
  </w:style>
  <w:style w:type="paragraph" w:styleId="FootnoteText">
    <w:name w:val="footnote text"/>
    <w:basedOn w:val="Normal"/>
    <w:link w:val="FootnoteTextChar"/>
    <w:uiPriority w:val="99"/>
    <w:semiHidden/>
    <w:unhideWhenUsed/>
    <w:rsid w:val="005154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41F"/>
    <w:rPr>
      <w:sz w:val="20"/>
      <w:szCs w:val="20"/>
    </w:rPr>
  </w:style>
  <w:style w:type="character" w:styleId="FootnoteReference">
    <w:name w:val="footnote reference"/>
    <w:basedOn w:val="DefaultParagraphFont"/>
    <w:uiPriority w:val="99"/>
    <w:semiHidden/>
    <w:unhideWhenUsed/>
    <w:rsid w:val="0051541F"/>
    <w:rPr>
      <w:vertAlign w:val="superscript"/>
    </w:rPr>
  </w:style>
  <w:style w:type="paragraph" w:customStyle="1" w:styleId="paragraph">
    <w:name w:val="paragraph"/>
    <w:basedOn w:val="Normal"/>
    <w:rsid w:val="0059499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94996"/>
  </w:style>
  <w:style w:type="character" w:customStyle="1" w:styleId="eop">
    <w:name w:val="eop"/>
    <w:basedOn w:val="DefaultParagraphFont"/>
    <w:rsid w:val="00594996"/>
  </w:style>
  <w:style w:type="paragraph" w:styleId="Header">
    <w:name w:val="header"/>
    <w:basedOn w:val="Normal"/>
    <w:link w:val="HeaderChar"/>
    <w:uiPriority w:val="99"/>
    <w:unhideWhenUsed/>
    <w:rsid w:val="00F728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8BF"/>
  </w:style>
  <w:style w:type="paragraph" w:styleId="Footer">
    <w:name w:val="footer"/>
    <w:basedOn w:val="Normal"/>
    <w:link w:val="FooterChar"/>
    <w:uiPriority w:val="99"/>
    <w:unhideWhenUsed/>
    <w:rsid w:val="00F728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8BF"/>
  </w:style>
  <w:style w:type="character" w:styleId="FollowedHyperlink">
    <w:name w:val="FollowedHyperlink"/>
    <w:basedOn w:val="DefaultParagraphFont"/>
    <w:uiPriority w:val="99"/>
    <w:semiHidden/>
    <w:unhideWhenUsed/>
    <w:rsid w:val="00106B7D"/>
    <w:rPr>
      <w:color w:val="954F72" w:themeColor="followedHyperlink"/>
      <w:u w:val="single"/>
    </w:rPr>
  </w:style>
  <w:style w:type="character" w:customStyle="1" w:styleId="ListParagraphChar">
    <w:name w:val="List Paragraph Char"/>
    <w:aliases w:val="Bullets Char"/>
    <w:link w:val="ListParagraph"/>
    <w:uiPriority w:val="34"/>
    <w:locked/>
    <w:rsid w:val="003B4320"/>
    <w:rPr>
      <w:rFonts w:ascii="Arial" w:hAnsi="Arial"/>
      <w:sz w:val="24"/>
      <w:lang w:val="en-GB"/>
    </w:rPr>
  </w:style>
  <w:style w:type="table" w:styleId="ListTable1Light-Accent5">
    <w:name w:val="List Table 1 Light Accent 5"/>
    <w:basedOn w:val="TableNormal"/>
    <w:uiPriority w:val="46"/>
    <w:rsid w:val="00D302CF"/>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D302C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6">
    <w:name w:val="Grid Table 2 Accent 6"/>
    <w:basedOn w:val="TableNormal"/>
    <w:uiPriority w:val="47"/>
    <w:rsid w:val="00F42DD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28039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587062">
      <w:bodyDiv w:val="1"/>
      <w:marLeft w:val="0"/>
      <w:marRight w:val="0"/>
      <w:marTop w:val="0"/>
      <w:marBottom w:val="0"/>
      <w:divBdr>
        <w:top w:val="none" w:sz="0" w:space="0" w:color="auto"/>
        <w:left w:val="none" w:sz="0" w:space="0" w:color="auto"/>
        <w:bottom w:val="none" w:sz="0" w:space="0" w:color="auto"/>
        <w:right w:val="none" w:sz="0" w:space="0" w:color="auto"/>
      </w:divBdr>
    </w:div>
    <w:div w:id="1741249548">
      <w:bodyDiv w:val="1"/>
      <w:marLeft w:val="0"/>
      <w:marRight w:val="0"/>
      <w:marTop w:val="0"/>
      <w:marBottom w:val="0"/>
      <w:divBdr>
        <w:top w:val="none" w:sz="0" w:space="0" w:color="auto"/>
        <w:left w:val="none" w:sz="0" w:space="0" w:color="auto"/>
        <w:bottom w:val="none" w:sz="0" w:space="0" w:color="auto"/>
        <w:right w:val="none" w:sz="0" w:space="0" w:color="auto"/>
      </w:divBdr>
      <w:divsChild>
        <w:div w:id="1656759244">
          <w:marLeft w:val="0"/>
          <w:marRight w:val="0"/>
          <w:marTop w:val="0"/>
          <w:marBottom w:val="0"/>
          <w:divBdr>
            <w:top w:val="none" w:sz="0" w:space="0" w:color="auto"/>
            <w:left w:val="none" w:sz="0" w:space="0" w:color="auto"/>
            <w:bottom w:val="none" w:sz="0" w:space="0" w:color="auto"/>
            <w:right w:val="none" w:sz="0" w:space="0" w:color="auto"/>
          </w:divBdr>
        </w:div>
        <w:div w:id="174680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fa.org.za/what-we-do" TargetMode="External"/><Relationship Id="rId18" Type="http://schemas.openxmlformats.org/officeDocument/2006/relationships/hyperlink" Target="https://www.ifac.org/knowledge-gateway/supporting-international-standards/publications/statements-membership-obligations-1-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fac.org/knowledge-gateway/supporting-international-standards/publications/statements-membership-obligations-1-7" TargetMode="External"/><Relationship Id="rId7" Type="http://schemas.openxmlformats.org/officeDocument/2006/relationships/settings" Target="settings.xml"/><Relationship Id="rId12" Type="http://schemas.openxmlformats.org/officeDocument/2006/relationships/hyperlink" Target="https://professionalisation.africa/" TargetMode="External"/><Relationship Id="rId17" Type="http://schemas.openxmlformats.org/officeDocument/2006/relationships/hyperlink" Target="https://www.pafa.org.za/who-we-are/advisory-group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fac.org/what-we-do/global-impact-map/accountability" TargetMode="External"/><Relationship Id="rId20" Type="http://schemas.openxmlformats.org/officeDocument/2006/relationships/hyperlink" Target="https://www.ifac.org/knowledge-gateway/supporting-international-standards/publications/statements-membership-obligations-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inkedin.com/company/panafrican-federation-of-accountants/?viewAsMember=true" TargetMode="External"/><Relationship Id="rId23" Type="http://schemas.openxmlformats.org/officeDocument/2006/relationships/hyperlink" Target="https://www.ifac.org/knowledge-gateway/contributing-global-economy/discussion/ifacs-action-plan-fighting-corruption-and-economic-crime" TargetMode="External"/><Relationship Id="rId10" Type="http://schemas.openxmlformats.org/officeDocument/2006/relationships/endnotes" Target="endnotes.xml"/><Relationship Id="rId19" Type="http://schemas.openxmlformats.org/officeDocument/2006/relationships/hyperlink" Target="https://www.ifac.org/knowledge-gateway/supporting-international-standards/publications/statements-membership-obligations-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fa.org.za/who-we-are/advisory-groups" TargetMode="External"/><Relationship Id="rId22" Type="http://schemas.openxmlformats.org/officeDocument/2006/relationships/hyperlink" Target="https://www.ifac.org/knowledge-gateway/supporting-international-standards/publications/statements-membership-obligations-1-7"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fac.org/knowledge-gateway/contributing-global-economy/publications/time-action-sustainability-next-steps-accountancy-profession" TargetMode="External"/><Relationship Id="rId13" Type="http://schemas.openxmlformats.org/officeDocument/2006/relationships/hyperlink" Target="https://professionalisation.africa/wp-content/uploads/2020/10/API-White-Paper-web-version-final-1.pdf" TargetMode="External"/><Relationship Id="rId3" Type="http://schemas.openxmlformats.org/officeDocument/2006/relationships/hyperlink" Target="https://www.pafa.org.za/uploads/files/State-of-the-Profession-in-Africa-FINAL-REPORT-En.pdf" TargetMode="External"/><Relationship Id="rId7" Type="http://schemas.openxmlformats.org/officeDocument/2006/relationships/hyperlink" Target="https://www.ifac.org/knowledge-gateway/contributing-global-economy/discussion/ifacs-action-plan-fighting-corruption-and-economic-crime" TargetMode="External"/><Relationship Id="rId12" Type="http://schemas.openxmlformats.org/officeDocument/2006/relationships/hyperlink" Target="https://www.pafa.org.za/uploads/files/IPSAS-Implementation-Road-Map-for-Africa.pdf" TargetMode="External"/><Relationship Id="rId2" Type="http://schemas.openxmlformats.org/officeDocument/2006/relationships/hyperlink" Target="https://www.pafa.org.za/uploads/files/State-of-the-Profession-in-Africa-FINAL-REPORT-En.pdf" TargetMode="External"/><Relationship Id="rId1" Type="http://schemas.openxmlformats.org/officeDocument/2006/relationships/hyperlink" Target="https://www.linkedin.com/pulse/corporate-sustainability-reporting-look-ahead-kevin-dancey/" TargetMode="External"/><Relationship Id="rId6" Type="http://schemas.openxmlformats.org/officeDocument/2006/relationships/hyperlink" Target="https://www.accaglobal.com/an/en/professional-insights/pro-accountants-the-future/accounting-for-a-better-world.html" TargetMode="External"/><Relationship Id="rId11" Type="http://schemas.openxmlformats.org/officeDocument/2006/relationships/hyperlink" Target="https://www.pafa.org.za/uploads/files/IPSAS-Implementation-Road-Map-for-Africa.pdf" TargetMode="External"/><Relationship Id="rId5" Type="http://schemas.openxmlformats.org/officeDocument/2006/relationships/hyperlink" Target="https://www.pafa.org.za/uploads/files/Journey-to-AU2063-Prof-Acc-Empowering-the-AfCFTA-FINAL.pdf" TargetMode="External"/><Relationship Id="rId15" Type="http://schemas.openxmlformats.org/officeDocument/2006/relationships/hyperlink" Target="https://www.ifac.org/knowledge-gateway/contributing-global-economy/discussion/ifacs-action-plan-fighting-corruption-and-economic-crime" TargetMode="External"/><Relationship Id="rId10" Type="http://schemas.openxmlformats.org/officeDocument/2006/relationships/hyperlink" Target="https://www.pafa.org.za/uploads/files/TOGO-PFM-CONFERENCE-REPORT_ENGLISH-EMAIL.pdf" TargetMode="External"/><Relationship Id="rId4" Type="http://schemas.openxmlformats.org/officeDocument/2006/relationships/hyperlink" Target="https://www.pafa.org.za/uploads/files/State-of-the-Profession-in-Africa-FINAL-REPORT-En.pdf" TargetMode="External"/><Relationship Id="rId9" Type="http://schemas.openxmlformats.org/officeDocument/2006/relationships/hyperlink" Target="https://www.ifac.org/what-we-do/speak-out-global-voice/points-view/greater-transparency-and-accountability-public-sector" TargetMode="External"/><Relationship Id="rId14" Type="http://schemas.openxmlformats.org/officeDocument/2006/relationships/hyperlink" Target="https://www.pafa.org.za/uploads/files/Journey-to-AU2063-Prof-Acc-Empowering-the-AfCFTA-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3CB5C06BF6194C89F2D3F5F1881238" ma:contentTypeVersion="16" ma:contentTypeDescription="Create a new document." ma:contentTypeScope="" ma:versionID="51aab38e11d32444a7dc902d65de6c69">
  <xsd:schema xmlns:xsd="http://www.w3.org/2001/XMLSchema" xmlns:xs="http://www.w3.org/2001/XMLSchema" xmlns:p="http://schemas.microsoft.com/office/2006/metadata/properties" xmlns:ns2="a2b25d10-0696-442f-b062-69763b3f6530" xmlns:ns3="27b05167-3847-40fd-bd8f-5eacf1e66075" targetNamespace="http://schemas.microsoft.com/office/2006/metadata/properties" ma:root="true" ma:fieldsID="6bde2eb1f3da26be39a62b2ecb67d473" ns2:_="" ns3:_="">
    <xsd:import namespace="a2b25d10-0696-442f-b062-69763b3f6530"/>
    <xsd:import namespace="27b05167-3847-40fd-bd8f-5eacf1e660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25d10-0696-442f-b062-69763b3f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26b32-af93-4cf6-9c75-c33eb9d961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b05167-3847-40fd-bd8f-5eacf1e6607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d4038b-3a9c-471c-b046-d5a3568a919f}" ma:internalName="TaxCatchAll" ma:showField="CatchAllData" ma:web="27b05167-3847-40fd-bd8f-5eacf1e66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b05167-3847-40fd-bd8f-5eacf1e66075" xsi:nil="true"/>
    <lcf76f155ced4ddcb4097134ff3c332f xmlns="a2b25d10-0696-442f-b062-69763b3f65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75E7-119E-42D2-8734-295447B4F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25d10-0696-442f-b062-69763b3f6530"/>
    <ds:schemaRef ds:uri="27b05167-3847-40fd-bd8f-5eacf1e66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F1848-9C89-4E6B-A513-024529F13FD1}">
  <ds:schemaRefs>
    <ds:schemaRef ds:uri="http://schemas.microsoft.com/office/2006/metadata/properties"/>
    <ds:schemaRef ds:uri="http://schemas.microsoft.com/office/infopath/2007/PartnerControls"/>
    <ds:schemaRef ds:uri="27b05167-3847-40fd-bd8f-5eacf1e66075"/>
    <ds:schemaRef ds:uri="a2b25d10-0696-442f-b062-69763b3f6530"/>
  </ds:schemaRefs>
</ds:datastoreItem>
</file>

<file path=customXml/itemProps3.xml><?xml version="1.0" encoding="utf-8"?>
<ds:datastoreItem xmlns:ds="http://schemas.openxmlformats.org/officeDocument/2006/customXml" ds:itemID="{6F863099-5B15-40C5-92DB-B58FFEC06335}">
  <ds:schemaRefs>
    <ds:schemaRef ds:uri="http://schemas.microsoft.com/sharepoint/v3/contenttype/forms"/>
  </ds:schemaRefs>
</ds:datastoreItem>
</file>

<file path=customXml/itemProps4.xml><?xml version="1.0" encoding="utf-8"?>
<ds:datastoreItem xmlns:ds="http://schemas.openxmlformats.org/officeDocument/2006/customXml" ds:itemID="{D1CACB9C-F62C-4901-AD48-E358C914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7</Pages>
  <Words>3350</Words>
  <Characters>19097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Senne</dc:creator>
  <cp:keywords>, docId:44396347D8561AF70A8A07EE0627C371</cp:keywords>
  <dc:description/>
  <cp:lastModifiedBy>Lewis Atta</cp:lastModifiedBy>
  <cp:revision>5</cp:revision>
  <dcterms:created xsi:type="dcterms:W3CDTF">2023-07-14T15:10:00Z</dcterms:created>
  <dcterms:modified xsi:type="dcterms:W3CDTF">2023-07-15T14:19:00Z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0x010100113CB5C06BF6194C89F2D3F5F1881238</vt:lpwstr>
  </property>
  <property fmtid="{D5CDD505-2E9C-101B-9397-08002B2CF9AE}" pid="3" name="MediaServiceImageTags">
    <vt:lpwstr/>
  </property>
</Properties>
</file>